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1B5F" w14:textId="77777777" w:rsidR="00BE13C7" w:rsidRPr="0038629F" w:rsidRDefault="00BE13C7" w:rsidP="00C1647D">
      <w:pPr>
        <w:keepNext/>
        <w:tabs>
          <w:tab w:val="left" w:pos="0"/>
        </w:tabs>
        <w:jc w:val="both"/>
        <w:rPr>
          <w:rFonts w:cs="Arial"/>
          <w:sz w:val="24"/>
          <w:szCs w:val="24"/>
        </w:rPr>
      </w:pPr>
    </w:p>
    <w:p w14:paraId="0E22D95E" w14:textId="7E8A76CF" w:rsidR="00DF56F8" w:rsidRPr="000117C6" w:rsidRDefault="00DF56F8" w:rsidP="003E279F">
      <w:pPr>
        <w:widowControl w:val="0"/>
        <w:tabs>
          <w:tab w:val="left" w:pos="0"/>
        </w:tabs>
        <w:jc w:val="both"/>
        <w:rPr>
          <w:rFonts w:cs="Arial"/>
          <w:sz w:val="24"/>
          <w:szCs w:val="24"/>
        </w:rPr>
      </w:pPr>
      <w:r w:rsidRPr="000117C6">
        <w:rPr>
          <w:rFonts w:cs="Arial"/>
          <w:sz w:val="24"/>
          <w:szCs w:val="24"/>
        </w:rPr>
        <w:t>CIRCULAR SUP/</w:t>
      </w:r>
      <w:r w:rsidR="006F4D9A" w:rsidRPr="000117C6">
        <w:rPr>
          <w:rFonts w:cs="Arial"/>
          <w:sz w:val="24"/>
          <w:szCs w:val="24"/>
        </w:rPr>
        <w:t>A</w:t>
      </w:r>
      <w:r w:rsidR="00F967EF" w:rsidRPr="000117C6">
        <w:rPr>
          <w:rFonts w:cs="Arial"/>
          <w:sz w:val="24"/>
          <w:szCs w:val="24"/>
        </w:rPr>
        <w:t>DIG</w:t>
      </w:r>
      <w:r w:rsidRPr="000117C6">
        <w:rPr>
          <w:rFonts w:cs="Arial"/>
          <w:sz w:val="24"/>
          <w:szCs w:val="24"/>
        </w:rPr>
        <w:t xml:space="preserve"> Nº </w:t>
      </w:r>
      <w:r w:rsidR="000117C6" w:rsidRPr="000117C6">
        <w:rPr>
          <w:rFonts w:cs="Arial"/>
          <w:sz w:val="24"/>
          <w:szCs w:val="24"/>
        </w:rPr>
        <w:t>48</w:t>
      </w:r>
      <w:r w:rsidR="00D930B8" w:rsidRPr="000117C6">
        <w:rPr>
          <w:rFonts w:cs="Arial"/>
          <w:sz w:val="24"/>
          <w:szCs w:val="24"/>
        </w:rPr>
        <w:t>/202</w:t>
      </w:r>
      <w:r w:rsidR="00CF57C9" w:rsidRPr="000117C6">
        <w:rPr>
          <w:rFonts w:cs="Arial"/>
          <w:sz w:val="24"/>
          <w:szCs w:val="24"/>
        </w:rPr>
        <w:t>4</w:t>
      </w:r>
      <w:r w:rsidR="00B2058C" w:rsidRPr="000117C6">
        <w:rPr>
          <w:rFonts w:cs="Arial"/>
          <w:sz w:val="24"/>
          <w:szCs w:val="24"/>
        </w:rPr>
        <w:t>-BNDES</w:t>
      </w:r>
    </w:p>
    <w:p w14:paraId="69F9940F" w14:textId="77777777" w:rsidR="00892966" w:rsidRPr="000117C6" w:rsidRDefault="00892966" w:rsidP="003E279F">
      <w:pPr>
        <w:widowControl w:val="0"/>
        <w:tabs>
          <w:tab w:val="left" w:pos="0"/>
        </w:tabs>
        <w:jc w:val="both"/>
        <w:rPr>
          <w:rFonts w:cs="Arial"/>
          <w:sz w:val="24"/>
          <w:szCs w:val="24"/>
        </w:rPr>
      </w:pPr>
    </w:p>
    <w:p w14:paraId="26B1E409" w14:textId="77777777" w:rsidR="00892966" w:rsidRPr="000117C6" w:rsidRDefault="00892966" w:rsidP="003E279F">
      <w:pPr>
        <w:widowControl w:val="0"/>
        <w:tabs>
          <w:tab w:val="left" w:pos="0"/>
        </w:tabs>
        <w:jc w:val="both"/>
        <w:rPr>
          <w:rFonts w:cs="Arial"/>
          <w:sz w:val="24"/>
          <w:szCs w:val="24"/>
        </w:rPr>
      </w:pPr>
    </w:p>
    <w:p w14:paraId="1185E5EB" w14:textId="491B0AEF" w:rsidR="00892966" w:rsidRPr="000117C6" w:rsidRDefault="00714A87" w:rsidP="003E279F">
      <w:pPr>
        <w:widowControl w:val="0"/>
        <w:tabs>
          <w:tab w:val="left" w:pos="0"/>
        </w:tabs>
        <w:jc w:val="both"/>
        <w:rPr>
          <w:rFonts w:cs="Arial"/>
          <w:sz w:val="24"/>
          <w:szCs w:val="24"/>
        </w:rPr>
      </w:pPr>
      <w:r w:rsidRPr="000117C6">
        <w:rPr>
          <w:rFonts w:cs="Arial"/>
          <w:sz w:val="24"/>
          <w:szCs w:val="24"/>
        </w:rPr>
        <w:t xml:space="preserve">Rio de Janeiro, </w:t>
      </w:r>
      <w:r w:rsidR="00D231E2" w:rsidRPr="000117C6">
        <w:rPr>
          <w:rFonts w:cs="Arial"/>
          <w:sz w:val="24"/>
          <w:szCs w:val="24"/>
        </w:rPr>
        <w:t>12</w:t>
      </w:r>
      <w:r w:rsidR="00E406EA" w:rsidRPr="000117C6">
        <w:rPr>
          <w:rFonts w:cs="Arial"/>
          <w:sz w:val="24"/>
          <w:szCs w:val="24"/>
        </w:rPr>
        <w:t xml:space="preserve"> </w:t>
      </w:r>
      <w:r w:rsidR="00BE1383" w:rsidRPr="000117C6">
        <w:rPr>
          <w:rFonts w:cs="Arial"/>
          <w:sz w:val="24"/>
          <w:szCs w:val="24"/>
        </w:rPr>
        <w:t xml:space="preserve">de </w:t>
      </w:r>
      <w:r w:rsidR="00296468" w:rsidRPr="000117C6">
        <w:rPr>
          <w:rFonts w:cs="Arial"/>
          <w:sz w:val="24"/>
          <w:szCs w:val="24"/>
        </w:rPr>
        <w:t>julho</w:t>
      </w:r>
      <w:r w:rsidR="00E406EA" w:rsidRPr="000117C6">
        <w:rPr>
          <w:rFonts w:cs="Arial"/>
          <w:sz w:val="24"/>
          <w:szCs w:val="24"/>
        </w:rPr>
        <w:t xml:space="preserve"> </w:t>
      </w:r>
      <w:r w:rsidR="00604E6F" w:rsidRPr="000117C6">
        <w:rPr>
          <w:rFonts w:cs="Arial"/>
          <w:sz w:val="24"/>
          <w:szCs w:val="24"/>
        </w:rPr>
        <w:t>de</w:t>
      </w:r>
      <w:r w:rsidR="00D930B8" w:rsidRPr="000117C6">
        <w:rPr>
          <w:rFonts w:cs="Arial"/>
          <w:sz w:val="24"/>
          <w:szCs w:val="24"/>
        </w:rPr>
        <w:t xml:space="preserve"> 202</w:t>
      </w:r>
      <w:r w:rsidR="00CF57C9" w:rsidRPr="000117C6">
        <w:rPr>
          <w:rFonts w:cs="Arial"/>
          <w:sz w:val="24"/>
          <w:szCs w:val="24"/>
        </w:rPr>
        <w:t>4</w:t>
      </w:r>
      <w:r w:rsidR="009F2878" w:rsidRPr="000117C6">
        <w:rPr>
          <w:rFonts w:cs="Arial"/>
          <w:sz w:val="24"/>
          <w:szCs w:val="24"/>
        </w:rPr>
        <w:t>.</w:t>
      </w:r>
    </w:p>
    <w:p w14:paraId="58D22822" w14:textId="77777777" w:rsidR="00892966" w:rsidRPr="000117C6" w:rsidRDefault="00892966" w:rsidP="003E279F">
      <w:pPr>
        <w:widowControl w:val="0"/>
        <w:tabs>
          <w:tab w:val="left" w:pos="0"/>
        </w:tabs>
        <w:jc w:val="both"/>
        <w:rPr>
          <w:rFonts w:cs="Arial"/>
          <w:sz w:val="24"/>
          <w:szCs w:val="24"/>
        </w:rPr>
      </w:pPr>
    </w:p>
    <w:p w14:paraId="115A904C" w14:textId="77777777" w:rsidR="00892966" w:rsidRPr="000117C6" w:rsidRDefault="00892966" w:rsidP="003E279F">
      <w:pPr>
        <w:widowControl w:val="0"/>
        <w:tabs>
          <w:tab w:val="left" w:pos="0"/>
        </w:tabs>
        <w:jc w:val="both"/>
        <w:rPr>
          <w:rFonts w:cs="Arial"/>
          <w:bCs/>
          <w:iCs/>
          <w:sz w:val="24"/>
          <w:szCs w:val="24"/>
        </w:rPr>
      </w:pPr>
    </w:p>
    <w:p w14:paraId="5A5E7552" w14:textId="77777777" w:rsidR="00892966" w:rsidRPr="000117C6" w:rsidRDefault="001769D8" w:rsidP="003E279F">
      <w:pPr>
        <w:widowControl w:val="0"/>
        <w:tabs>
          <w:tab w:val="left" w:pos="0"/>
          <w:tab w:val="left" w:pos="709"/>
        </w:tabs>
        <w:jc w:val="both"/>
        <w:rPr>
          <w:rFonts w:cs="Arial"/>
          <w:sz w:val="24"/>
          <w:szCs w:val="24"/>
        </w:rPr>
      </w:pPr>
      <w:r w:rsidRPr="000117C6">
        <w:rPr>
          <w:rFonts w:cs="Arial"/>
          <w:sz w:val="24"/>
          <w:szCs w:val="24"/>
        </w:rPr>
        <w:t>Ref.:</w:t>
      </w:r>
      <w:r w:rsidRPr="000117C6">
        <w:rPr>
          <w:rFonts w:cs="Arial"/>
          <w:sz w:val="24"/>
          <w:szCs w:val="24"/>
        </w:rPr>
        <w:tab/>
      </w:r>
      <w:r w:rsidR="00D930B8" w:rsidRPr="000117C6">
        <w:rPr>
          <w:rFonts w:cs="Arial"/>
          <w:sz w:val="24"/>
          <w:szCs w:val="24"/>
        </w:rPr>
        <w:t>Produtos BNDES Automático e BNDES Finame</w:t>
      </w:r>
      <w:r w:rsidR="0013646E" w:rsidRPr="000117C6">
        <w:rPr>
          <w:rFonts w:cs="Arial"/>
          <w:sz w:val="24"/>
          <w:szCs w:val="24"/>
        </w:rPr>
        <w:t>.</w:t>
      </w:r>
    </w:p>
    <w:p w14:paraId="74C7B017" w14:textId="77777777" w:rsidR="00892966" w:rsidRPr="000117C6" w:rsidRDefault="00892966" w:rsidP="003E279F">
      <w:pPr>
        <w:widowControl w:val="0"/>
        <w:tabs>
          <w:tab w:val="left" w:pos="709"/>
        </w:tabs>
        <w:ind w:left="1276" w:hanging="1276"/>
        <w:jc w:val="both"/>
        <w:rPr>
          <w:rFonts w:cs="Arial"/>
          <w:sz w:val="24"/>
          <w:szCs w:val="24"/>
        </w:rPr>
      </w:pPr>
    </w:p>
    <w:p w14:paraId="2BBB5260" w14:textId="77777777" w:rsidR="00535D79" w:rsidRPr="000117C6" w:rsidRDefault="00535D79" w:rsidP="003E279F">
      <w:pPr>
        <w:widowControl w:val="0"/>
        <w:tabs>
          <w:tab w:val="left" w:pos="709"/>
        </w:tabs>
        <w:jc w:val="both"/>
        <w:rPr>
          <w:rFonts w:cs="Arial"/>
          <w:sz w:val="24"/>
          <w:szCs w:val="24"/>
        </w:rPr>
      </w:pPr>
    </w:p>
    <w:p w14:paraId="4C53F5A1" w14:textId="77777777" w:rsidR="00892966" w:rsidRPr="000117C6" w:rsidRDefault="00892966" w:rsidP="003E279F">
      <w:pPr>
        <w:widowControl w:val="0"/>
        <w:tabs>
          <w:tab w:val="left" w:pos="709"/>
        </w:tabs>
        <w:ind w:left="709" w:hanging="709"/>
        <w:jc w:val="both"/>
        <w:rPr>
          <w:rFonts w:cs="Arial"/>
          <w:sz w:val="24"/>
          <w:szCs w:val="24"/>
        </w:rPr>
      </w:pPr>
      <w:r w:rsidRPr="000117C6">
        <w:rPr>
          <w:rFonts w:cs="Arial"/>
          <w:sz w:val="24"/>
          <w:szCs w:val="24"/>
        </w:rPr>
        <w:t xml:space="preserve">Ass.: </w:t>
      </w:r>
      <w:r w:rsidRPr="000117C6">
        <w:rPr>
          <w:rFonts w:cs="Arial"/>
          <w:sz w:val="24"/>
          <w:szCs w:val="24"/>
        </w:rPr>
        <w:tab/>
      </w:r>
      <w:r w:rsidR="006F0273" w:rsidRPr="000117C6">
        <w:rPr>
          <w:rFonts w:cs="Arial"/>
          <w:sz w:val="24"/>
          <w:szCs w:val="24"/>
        </w:rPr>
        <w:t>Programa Nacional de Fortalecimento da Agricultura</w:t>
      </w:r>
      <w:r w:rsidR="001769D8" w:rsidRPr="000117C6">
        <w:rPr>
          <w:rFonts w:cs="Arial"/>
          <w:sz w:val="24"/>
          <w:szCs w:val="24"/>
        </w:rPr>
        <w:t xml:space="preserve"> Familiar – PRONAF Investimento</w:t>
      </w:r>
      <w:r w:rsidR="0013646E" w:rsidRPr="000117C6">
        <w:rPr>
          <w:rFonts w:cs="Arial"/>
          <w:sz w:val="24"/>
          <w:szCs w:val="24"/>
        </w:rPr>
        <w:t>.</w:t>
      </w:r>
    </w:p>
    <w:p w14:paraId="4C0309A3" w14:textId="77777777" w:rsidR="00892966" w:rsidRPr="000117C6" w:rsidRDefault="00892966" w:rsidP="003E279F">
      <w:pPr>
        <w:widowControl w:val="0"/>
        <w:ind w:left="567" w:hanging="567"/>
        <w:jc w:val="both"/>
        <w:rPr>
          <w:rFonts w:cs="Arial"/>
          <w:sz w:val="24"/>
          <w:szCs w:val="24"/>
        </w:rPr>
      </w:pPr>
    </w:p>
    <w:p w14:paraId="2B959E7D" w14:textId="77777777" w:rsidR="00535D79" w:rsidRPr="000117C6" w:rsidRDefault="00535D79" w:rsidP="003E279F">
      <w:pPr>
        <w:widowControl w:val="0"/>
        <w:ind w:left="567" w:hanging="567"/>
        <w:jc w:val="both"/>
        <w:rPr>
          <w:rFonts w:cs="Arial"/>
          <w:sz w:val="24"/>
          <w:szCs w:val="24"/>
        </w:rPr>
      </w:pPr>
    </w:p>
    <w:p w14:paraId="25EDE6F2" w14:textId="60F01ADA" w:rsidR="00714A87" w:rsidRPr="000117C6" w:rsidRDefault="00714A87" w:rsidP="003E279F">
      <w:pPr>
        <w:widowControl w:val="0"/>
        <w:jc w:val="both"/>
        <w:rPr>
          <w:rFonts w:cs="Arial"/>
          <w:sz w:val="24"/>
          <w:szCs w:val="24"/>
        </w:rPr>
      </w:pPr>
      <w:r w:rsidRPr="000117C6">
        <w:rPr>
          <w:rFonts w:cs="Arial"/>
          <w:sz w:val="24"/>
          <w:szCs w:val="24"/>
        </w:rPr>
        <w:t xml:space="preserve">O Superintendente da Área de Operações e Canais Digitais – ADIG, no uso de suas atribuições, e consoante Resolução da Diretoria </w:t>
      </w:r>
      <w:r w:rsidR="00C7492D" w:rsidRPr="000117C6">
        <w:rPr>
          <w:rFonts w:cs="Arial"/>
          <w:sz w:val="24"/>
          <w:szCs w:val="24"/>
        </w:rPr>
        <w:t xml:space="preserve">Executiva </w:t>
      </w:r>
      <w:r w:rsidRPr="000117C6">
        <w:rPr>
          <w:rFonts w:cs="Arial"/>
          <w:sz w:val="24"/>
          <w:szCs w:val="24"/>
        </w:rPr>
        <w:t xml:space="preserve">do BNDES, COMUNICA </w:t>
      </w:r>
      <w:r w:rsidR="000413D7" w:rsidRPr="000117C6">
        <w:rPr>
          <w:rFonts w:cs="Arial"/>
          <w:sz w:val="24"/>
          <w:szCs w:val="24"/>
        </w:rPr>
        <w:t>aos AGENTES FINANCEIROS CREDENCIADOS</w:t>
      </w:r>
      <w:r w:rsidRPr="000117C6">
        <w:rPr>
          <w:rFonts w:cs="Arial"/>
          <w:sz w:val="24"/>
          <w:szCs w:val="24"/>
        </w:rPr>
        <w:t xml:space="preserve"> as condições a serem observadas para os créditos de investimento no âmbito do Programa Nacional de Fortalecimento da Agricultura Familiar – PRONAF Investimento, para o Ano Agrícola 202</w:t>
      </w:r>
      <w:r w:rsidR="00CF57C9" w:rsidRPr="000117C6">
        <w:rPr>
          <w:rFonts w:cs="Arial"/>
          <w:sz w:val="24"/>
          <w:szCs w:val="24"/>
        </w:rPr>
        <w:t>4</w:t>
      </w:r>
      <w:r w:rsidRPr="000117C6">
        <w:rPr>
          <w:rFonts w:cs="Arial"/>
          <w:sz w:val="24"/>
          <w:szCs w:val="24"/>
        </w:rPr>
        <w:t>/202</w:t>
      </w:r>
      <w:r w:rsidR="00CF57C9" w:rsidRPr="000117C6">
        <w:rPr>
          <w:rFonts w:cs="Arial"/>
          <w:sz w:val="24"/>
          <w:szCs w:val="24"/>
        </w:rPr>
        <w:t>5</w:t>
      </w:r>
      <w:r w:rsidRPr="000117C6">
        <w:rPr>
          <w:rFonts w:cs="Arial"/>
          <w:sz w:val="24"/>
          <w:szCs w:val="24"/>
        </w:rPr>
        <w:t xml:space="preserve">, </w:t>
      </w:r>
      <w:r w:rsidR="00D66293" w:rsidRPr="000117C6">
        <w:rPr>
          <w:rFonts w:cs="Arial"/>
          <w:sz w:val="24"/>
          <w:szCs w:val="24"/>
        </w:rPr>
        <w:t>com base no</w:t>
      </w:r>
      <w:r w:rsidR="00A47B46" w:rsidRPr="000117C6">
        <w:rPr>
          <w:rFonts w:cs="Arial"/>
          <w:sz w:val="24"/>
          <w:szCs w:val="24"/>
        </w:rPr>
        <w:t xml:space="preserve"> Capítulo 10 e no</w:t>
      </w:r>
      <w:r w:rsidR="00D66293" w:rsidRPr="000117C6">
        <w:rPr>
          <w:rFonts w:cs="Arial"/>
          <w:sz w:val="24"/>
          <w:szCs w:val="24"/>
        </w:rPr>
        <w:t xml:space="preserve"> ite</w:t>
      </w:r>
      <w:r w:rsidR="00A47B46" w:rsidRPr="000117C6">
        <w:rPr>
          <w:rFonts w:cs="Arial"/>
          <w:sz w:val="24"/>
          <w:szCs w:val="24"/>
        </w:rPr>
        <w:t>m</w:t>
      </w:r>
      <w:r w:rsidR="00D66293" w:rsidRPr="000117C6">
        <w:rPr>
          <w:rFonts w:cs="Arial"/>
          <w:sz w:val="24"/>
          <w:szCs w:val="24"/>
        </w:rPr>
        <w:t xml:space="preserve"> 7-6</w:t>
      </w:r>
      <w:r w:rsidRPr="000117C6">
        <w:rPr>
          <w:rFonts w:cs="Arial"/>
          <w:sz w:val="24"/>
          <w:szCs w:val="24"/>
        </w:rPr>
        <w:t xml:space="preserve"> do Manual de Crédito Rural – MCR, tendo em vista as alterações introduzidas </w:t>
      </w:r>
      <w:r w:rsidR="006F69ED" w:rsidRPr="000117C6">
        <w:rPr>
          <w:rFonts w:cs="Arial"/>
          <w:sz w:val="24"/>
          <w:szCs w:val="24"/>
        </w:rPr>
        <w:t xml:space="preserve">pelas Resoluções do Conselho Monetário Nacional – CMN nº </w:t>
      </w:r>
      <w:r w:rsidR="0098389B" w:rsidRPr="000117C6">
        <w:rPr>
          <w:rFonts w:cs="Arial"/>
          <w:sz w:val="24"/>
          <w:szCs w:val="24"/>
        </w:rPr>
        <w:t>5.149</w:t>
      </w:r>
      <w:r w:rsidR="006F69ED" w:rsidRPr="000117C6">
        <w:rPr>
          <w:rFonts w:cs="Arial"/>
          <w:sz w:val="24"/>
          <w:szCs w:val="24"/>
        </w:rPr>
        <w:t xml:space="preserve">, nº </w:t>
      </w:r>
      <w:r w:rsidR="0098389B" w:rsidRPr="000117C6">
        <w:rPr>
          <w:rFonts w:cs="Arial"/>
          <w:sz w:val="24"/>
          <w:szCs w:val="24"/>
        </w:rPr>
        <w:t>5.151</w:t>
      </w:r>
      <w:r w:rsidR="006F69ED" w:rsidRPr="000117C6">
        <w:rPr>
          <w:rFonts w:cs="Arial"/>
          <w:sz w:val="24"/>
          <w:szCs w:val="24"/>
        </w:rPr>
        <w:t xml:space="preserve"> e nº </w:t>
      </w:r>
      <w:r w:rsidR="0098389B" w:rsidRPr="000117C6">
        <w:rPr>
          <w:rFonts w:cs="Arial"/>
          <w:sz w:val="24"/>
          <w:szCs w:val="24"/>
        </w:rPr>
        <w:t>5.153</w:t>
      </w:r>
      <w:r w:rsidR="006F69ED" w:rsidRPr="000117C6">
        <w:rPr>
          <w:rFonts w:cs="Arial"/>
          <w:sz w:val="24"/>
          <w:szCs w:val="24"/>
        </w:rPr>
        <w:t xml:space="preserve">, </w:t>
      </w:r>
      <w:r w:rsidR="001F2E56" w:rsidRPr="000117C6">
        <w:rPr>
          <w:rFonts w:cs="Arial"/>
          <w:sz w:val="24"/>
          <w:szCs w:val="24"/>
        </w:rPr>
        <w:t xml:space="preserve">todas </w:t>
      </w:r>
      <w:r w:rsidR="006F69ED" w:rsidRPr="000117C6">
        <w:rPr>
          <w:rFonts w:cs="Arial"/>
          <w:sz w:val="24"/>
          <w:szCs w:val="24"/>
        </w:rPr>
        <w:t xml:space="preserve">de </w:t>
      </w:r>
      <w:r w:rsidR="0098389B" w:rsidRPr="000117C6">
        <w:rPr>
          <w:rFonts w:cs="Arial"/>
          <w:sz w:val="24"/>
          <w:szCs w:val="24"/>
        </w:rPr>
        <w:t>03</w:t>
      </w:r>
      <w:r w:rsidR="006F69ED" w:rsidRPr="000117C6">
        <w:rPr>
          <w:rFonts w:cs="Arial"/>
          <w:sz w:val="24"/>
          <w:szCs w:val="24"/>
        </w:rPr>
        <w:t>.0</w:t>
      </w:r>
      <w:r w:rsidR="0098389B" w:rsidRPr="000117C6">
        <w:rPr>
          <w:rFonts w:cs="Arial"/>
          <w:sz w:val="24"/>
          <w:szCs w:val="24"/>
        </w:rPr>
        <w:t>7</w:t>
      </w:r>
      <w:r w:rsidR="006F69ED" w:rsidRPr="000117C6">
        <w:rPr>
          <w:rFonts w:cs="Arial"/>
          <w:sz w:val="24"/>
          <w:szCs w:val="24"/>
        </w:rPr>
        <w:t>.202</w:t>
      </w:r>
      <w:r w:rsidR="00CF57C9" w:rsidRPr="000117C6">
        <w:rPr>
          <w:rFonts w:cs="Arial"/>
          <w:sz w:val="24"/>
          <w:szCs w:val="24"/>
        </w:rPr>
        <w:t>4</w:t>
      </w:r>
      <w:r w:rsidR="00010364" w:rsidRPr="000117C6">
        <w:rPr>
          <w:rFonts w:cs="Arial"/>
          <w:sz w:val="24"/>
        </w:rPr>
        <w:t>.</w:t>
      </w:r>
    </w:p>
    <w:p w14:paraId="32C19AF8" w14:textId="77777777" w:rsidR="00714A87" w:rsidRPr="000117C6" w:rsidRDefault="00714A87" w:rsidP="003E279F">
      <w:pPr>
        <w:widowControl w:val="0"/>
        <w:jc w:val="both"/>
        <w:rPr>
          <w:rFonts w:cs="Arial"/>
          <w:sz w:val="24"/>
          <w:szCs w:val="24"/>
        </w:rPr>
      </w:pPr>
    </w:p>
    <w:p w14:paraId="4862F9C1" w14:textId="2C66373D" w:rsidR="00714A87" w:rsidRPr="000117C6" w:rsidRDefault="00714A87" w:rsidP="003E279F">
      <w:pPr>
        <w:widowControl w:val="0"/>
        <w:spacing w:before="120" w:after="120"/>
        <w:jc w:val="both"/>
        <w:rPr>
          <w:rFonts w:cs="Arial"/>
          <w:sz w:val="24"/>
          <w:szCs w:val="24"/>
        </w:rPr>
      </w:pPr>
      <w:r w:rsidRPr="000117C6">
        <w:rPr>
          <w:rFonts w:cs="Arial"/>
          <w:sz w:val="24"/>
          <w:szCs w:val="24"/>
        </w:rPr>
        <w:t>Des</w:t>
      </w:r>
      <w:r w:rsidR="00987B21" w:rsidRPr="000117C6">
        <w:rPr>
          <w:rFonts w:cs="Arial"/>
          <w:sz w:val="24"/>
          <w:szCs w:val="24"/>
        </w:rPr>
        <w:t>s</w:t>
      </w:r>
      <w:r w:rsidRPr="000117C6">
        <w:rPr>
          <w:rFonts w:cs="Arial"/>
          <w:sz w:val="24"/>
          <w:szCs w:val="24"/>
        </w:rPr>
        <w:t>a forma, os critérios, condições e procedimentos operacionais do PRONAF Investimento, para o Ano Agrícola 202</w:t>
      </w:r>
      <w:r w:rsidR="00CF57C9" w:rsidRPr="000117C6">
        <w:rPr>
          <w:rFonts w:cs="Arial"/>
          <w:sz w:val="24"/>
          <w:szCs w:val="24"/>
        </w:rPr>
        <w:t>4</w:t>
      </w:r>
      <w:r w:rsidRPr="000117C6">
        <w:rPr>
          <w:rFonts w:cs="Arial"/>
          <w:sz w:val="24"/>
          <w:szCs w:val="24"/>
        </w:rPr>
        <w:t>/202</w:t>
      </w:r>
      <w:r w:rsidR="00CF57C9" w:rsidRPr="000117C6">
        <w:rPr>
          <w:rFonts w:cs="Arial"/>
          <w:sz w:val="24"/>
          <w:szCs w:val="24"/>
        </w:rPr>
        <w:t>5</w:t>
      </w:r>
      <w:r w:rsidR="00CC3561" w:rsidRPr="000117C6">
        <w:rPr>
          <w:rFonts w:cs="Arial"/>
          <w:sz w:val="24"/>
          <w:szCs w:val="24"/>
        </w:rPr>
        <w:t>,</w:t>
      </w:r>
      <w:r w:rsidRPr="000117C6">
        <w:rPr>
          <w:rFonts w:cs="Arial"/>
          <w:sz w:val="24"/>
          <w:szCs w:val="24"/>
        </w:rPr>
        <w:t xml:space="preserve"> </w:t>
      </w:r>
      <w:r w:rsidR="00183F89" w:rsidRPr="000117C6">
        <w:rPr>
          <w:rFonts w:cs="Arial"/>
          <w:sz w:val="24"/>
          <w:szCs w:val="24"/>
        </w:rPr>
        <w:t>são definidos a seguir</w:t>
      </w:r>
      <w:r w:rsidRPr="000117C6">
        <w:rPr>
          <w:rFonts w:cs="Arial"/>
          <w:sz w:val="24"/>
          <w:szCs w:val="24"/>
        </w:rPr>
        <w:t>, observado, no que couber, o disposto no MCR</w:t>
      </w:r>
      <w:r w:rsidRPr="000117C6">
        <w:rPr>
          <w:rFonts w:cs="Arial"/>
          <w:sz w:val="24"/>
        </w:rPr>
        <w:t>.</w:t>
      </w:r>
    </w:p>
    <w:p w14:paraId="18143CE7" w14:textId="77777777" w:rsidR="00D930B8" w:rsidRPr="000117C6" w:rsidRDefault="00D930B8" w:rsidP="003E279F">
      <w:pPr>
        <w:widowControl w:val="0"/>
        <w:jc w:val="both"/>
        <w:rPr>
          <w:rFonts w:cs="Arial"/>
          <w:sz w:val="24"/>
          <w:szCs w:val="24"/>
        </w:rPr>
      </w:pPr>
    </w:p>
    <w:p w14:paraId="5B7130F3" w14:textId="77777777" w:rsidR="00892966" w:rsidRPr="000117C6" w:rsidRDefault="00892966" w:rsidP="003E279F">
      <w:pPr>
        <w:widowControl w:val="0"/>
        <w:numPr>
          <w:ilvl w:val="0"/>
          <w:numId w:val="2"/>
        </w:numPr>
        <w:spacing w:before="360" w:after="120"/>
        <w:ind w:left="425" w:hanging="425"/>
        <w:jc w:val="both"/>
        <w:rPr>
          <w:rFonts w:cs="Arial"/>
          <w:b/>
          <w:sz w:val="24"/>
          <w:szCs w:val="24"/>
        </w:rPr>
      </w:pPr>
      <w:r w:rsidRPr="000117C6">
        <w:rPr>
          <w:rFonts w:cs="Arial"/>
          <w:b/>
          <w:sz w:val="24"/>
          <w:szCs w:val="24"/>
        </w:rPr>
        <w:t>OBJETIVO</w:t>
      </w:r>
    </w:p>
    <w:p w14:paraId="206FBB9D" w14:textId="12E33FDE" w:rsidR="008856DC" w:rsidRPr="000117C6" w:rsidRDefault="009E0CC0" w:rsidP="003E279F">
      <w:pPr>
        <w:widowControl w:val="0"/>
        <w:spacing w:before="120" w:after="120"/>
        <w:ind w:left="284"/>
        <w:jc w:val="both"/>
        <w:rPr>
          <w:rFonts w:cs="Arial"/>
          <w:sz w:val="24"/>
          <w:szCs w:val="24"/>
        </w:rPr>
      </w:pPr>
      <w:r w:rsidRPr="000117C6">
        <w:rPr>
          <w:rFonts w:cs="Arial"/>
          <w:sz w:val="24"/>
          <w:szCs w:val="24"/>
        </w:rPr>
        <w:t>Financiamento de</w:t>
      </w:r>
      <w:r w:rsidR="00DE1DEA" w:rsidRPr="000117C6">
        <w:rPr>
          <w:rFonts w:cs="Arial"/>
          <w:sz w:val="24"/>
          <w:szCs w:val="24"/>
        </w:rPr>
        <w:t xml:space="preserve"> atividades</w:t>
      </w:r>
      <w:r w:rsidRPr="000117C6">
        <w:rPr>
          <w:rFonts w:cs="Arial"/>
          <w:sz w:val="24"/>
          <w:szCs w:val="24"/>
        </w:rPr>
        <w:t xml:space="preserve"> e serviços </w:t>
      </w:r>
      <w:r w:rsidR="0022371D" w:rsidRPr="000117C6">
        <w:rPr>
          <w:rFonts w:cs="Arial"/>
          <w:sz w:val="24"/>
          <w:szCs w:val="24"/>
        </w:rPr>
        <w:t xml:space="preserve">rurais </w:t>
      </w:r>
      <w:r w:rsidR="00DE1DEA" w:rsidRPr="000117C6">
        <w:rPr>
          <w:rFonts w:cs="Arial"/>
          <w:sz w:val="24"/>
          <w:szCs w:val="24"/>
        </w:rPr>
        <w:t>agropecuári</w:t>
      </w:r>
      <w:r w:rsidRPr="000117C6">
        <w:rPr>
          <w:rFonts w:cs="Arial"/>
          <w:sz w:val="24"/>
          <w:szCs w:val="24"/>
        </w:rPr>
        <w:t>o</w:t>
      </w:r>
      <w:r w:rsidR="00DE1DEA" w:rsidRPr="000117C6">
        <w:rPr>
          <w:rFonts w:cs="Arial"/>
          <w:sz w:val="24"/>
          <w:szCs w:val="24"/>
        </w:rPr>
        <w:t>s</w:t>
      </w:r>
      <w:r w:rsidRPr="000117C6">
        <w:rPr>
          <w:rFonts w:cs="Arial"/>
          <w:sz w:val="24"/>
          <w:szCs w:val="24"/>
        </w:rPr>
        <w:t xml:space="preserve"> e</w:t>
      </w:r>
      <w:r w:rsidR="00DE1DEA" w:rsidRPr="000117C6">
        <w:rPr>
          <w:rFonts w:cs="Arial"/>
          <w:sz w:val="24"/>
          <w:szCs w:val="24"/>
        </w:rPr>
        <w:t xml:space="preserve"> não</w:t>
      </w:r>
      <w:r w:rsidR="002B2E61" w:rsidRPr="000117C6">
        <w:rPr>
          <w:rFonts w:cs="Arial"/>
          <w:sz w:val="24"/>
          <w:szCs w:val="24"/>
        </w:rPr>
        <w:t xml:space="preserve"> </w:t>
      </w:r>
      <w:r w:rsidR="00DE1DEA" w:rsidRPr="000117C6">
        <w:rPr>
          <w:rFonts w:cs="Arial"/>
          <w:sz w:val="24"/>
          <w:szCs w:val="24"/>
        </w:rPr>
        <w:t>agropecuári</w:t>
      </w:r>
      <w:r w:rsidRPr="000117C6">
        <w:rPr>
          <w:rFonts w:cs="Arial"/>
          <w:sz w:val="24"/>
          <w:szCs w:val="24"/>
        </w:rPr>
        <w:t>o</w:t>
      </w:r>
      <w:r w:rsidR="00DE1DEA" w:rsidRPr="000117C6">
        <w:rPr>
          <w:rFonts w:cs="Arial"/>
          <w:sz w:val="24"/>
          <w:szCs w:val="24"/>
        </w:rPr>
        <w:t xml:space="preserve">s, </w:t>
      </w:r>
      <w:r w:rsidRPr="000117C6">
        <w:rPr>
          <w:rFonts w:cs="Arial"/>
          <w:sz w:val="24"/>
          <w:szCs w:val="24"/>
        </w:rPr>
        <w:t xml:space="preserve">desenvolvidos em </w:t>
      </w:r>
      <w:r w:rsidR="00DE1DEA" w:rsidRPr="000117C6">
        <w:rPr>
          <w:rFonts w:cs="Arial"/>
          <w:sz w:val="24"/>
          <w:szCs w:val="24"/>
        </w:rPr>
        <w:t>estabelecimento rural ou em áreas comunitárias próximas</w:t>
      </w:r>
      <w:r w:rsidR="004159AD" w:rsidRPr="000117C6">
        <w:rPr>
          <w:rFonts w:cs="Arial"/>
          <w:sz w:val="24"/>
          <w:szCs w:val="24"/>
        </w:rPr>
        <w:t>,</w:t>
      </w:r>
      <w:r w:rsidR="00DE1DEA" w:rsidRPr="000117C6">
        <w:rPr>
          <w:rFonts w:cs="Arial"/>
          <w:sz w:val="24"/>
          <w:szCs w:val="24"/>
        </w:rPr>
        <w:t xml:space="preserve"> destinando-se </w:t>
      </w:r>
      <w:r w:rsidR="00B1642D" w:rsidRPr="000117C6">
        <w:rPr>
          <w:rFonts w:cs="Arial"/>
          <w:sz w:val="24"/>
          <w:szCs w:val="24"/>
        </w:rPr>
        <w:t>a estimular a geração de renda e</w:t>
      </w:r>
      <w:r w:rsidR="0061506B" w:rsidRPr="000117C6">
        <w:rPr>
          <w:rFonts w:cs="Arial"/>
          <w:sz w:val="24"/>
          <w:szCs w:val="24"/>
        </w:rPr>
        <w:t xml:space="preserve"> a</w:t>
      </w:r>
      <w:r w:rsidR="00B1642D" w:rsidRPr="000117C6">
        <w:rPr>
          <w:rFonts w:cs="Arial"/>
          <w:sz w:val="24"/>
          <w:szCs w:val="24"/>
        </w:rPr>
        <w:t xml:space="preserve"> melhorar o uso da mão de obra familiar</w:t>
      </w:r>
      <w:r w:rsidR="00DE1DEA" w:rsidRPr="000117C6">
        <w:rPr>
          <w:rFonts w:cs="Arial"/>
          <w:sz w:val="24"/>
          <w:szCs w:val="24"/>
        </w:rPr>
        <w:t>.</w:t>
      </w:r>
    </w:p>
    <w:p w14:paraId="797D27A2" w14:textId="77777777" w:rsidR="00892966" w:rsidRPr="000117C6" w:rsidRDefault="00892966" w:rsidP="003E279F">
      <w:pPr>
        <w:widowControl w:val="0"/>
        <w:numPr>
          <w:ilvl w:val="0"/>
          <w:numId w:val="2"/>
        </w:numPr>
        <w:spacing w:before="360" w:after="120"/>
        <w:ind w:left="425" w:hanging="425"/>
        <w:jc w:val="both"/>
        <w:rPr>
          <w:rFonts w:cs="Arial"/>
          <w:b/>
          <w:sz w:val="24"/>
          <w:szCs w:val="24"/>
        </w:rPr>
      </w:pPr>
      <w:r w:rsidRPr="000117C6">
        <w:rPr>
          <w:rFonts w:cs="Arial"/>
          <w:b/>
          <w:sz w:val="24"/>
          <w:szCs w:val="24"/>
        </w:rPr>
        <w:t>ABRANGÊNCIA</w:t>
      </w:r>
    </w:p>
    <w:p w14:paraId="51667B7E" w14:textId="77777777" w:rsidR="00892966" w:rsidRPr="000117C6" w:rsidRDefault="00892966" w:rsidP="003E279F">
      <w:pPr>
        <w:widowControl w:val="0"/>
        <w:spacing w:before="120" w:after="120"/>
        <w:ind w:left="341" w:hanging="57"/>
        <w:jc w:val="both"/>
        <w:rPr>
          <w:rFonts w:cs="Arial"/>
          <w:sz w:val="24"/>
          <w:szCs w:val="24"/>
        </w:rPr>
      </w:pPr>
      <w:r w:rsidRPr="000117C6">
        <w:rPr>
          <w:rFonts w:cs="Arial"/>
          <w:sz w:val="24"/>
          <w:szCs w:val="24"/>
        </w:rPr>
        <w:t>Todo o território nacional.</w:t>
      </w:r>
    </w:p>
    <w:p w14:paraId="639C8489" w14:textId="77777777" w:rsidR="00892966" w:rsidRPr="000117C6" w:rsidRDefault="00EC0DE5" w:rsidP="003E279F">
      <w:pPr>
        <w:widowControl w:val="0"/>
        <w:numPr>
          <w:ilvl w:val="0"/>
          <w:numId w:val="2"/>
        </w:numPr>
        <w:spacing w:before="360" w:after="120"/>
        <w:ind w:left="425" w:hanging="425"/>
        <w:jc w:val="both"/>
        <w:rPr>
          <w:rFonts w:cs="Arial"/>
          <w:b/>
          <w:sz w:val="24"/>
          <w:szCs w:val="24"/>
        </w:rPr>
      </w:pPr>
      <w:r w:rsidRPr="000117C6">
        <w:rPr>
          <w:rFonts w:cs="Arial"/>
          <w:b/>
          <w:sz w:val="24"/>
          <w:szCs w:val="24"/>
        </w:rPr>
        <w:t>BENEFICIÁRI</w:t>
      </w:r>
      <w:r w:rsidR="009C0F99" w:rsidRPr="000117C6">
        <w:rPr>
          <w:rFonts w:cs="Arial"/>
          <w:b/>
          <w:sz w:val="24"/>
          <w:szCs w:val="24"/>
        </w:rPr>
        <w:t>A</w:t>
      </w:r>
      <w:r w:rsidRPr="000117C6">
        <w:rPr>
          <w:rFonts w:cs="Arial"/>
          <w:b/>
          <w:sz w:val="24"/>
          <w:szCs w:val="24"/>
        </w:rPr>
        <w:t>S</w:t>
      </w:r>
      <w:r w:rsidR="009C0F99" w:rsidRPr="000117C6">
        <w:rPr>
          <w:rFonts w:cs="Arial"/>
          <w:b/>
          <w:sz w:val="24"/>
          <w:szCs w:val="24"/>
        </w:rPr>
        <w:t xml:space="preserve"> FINAIS</w:t>
      </w:r>
    </w:p>
    <w:p w14:paraId="06956DF7" w14:textId="77777777" w:rsidR="00892966" w:rsidRPr="000117C6" w:rsidRDefault="00B4400D" w:rsidP="003E279F">
      <w:pPr>
        <w:widowControl w:val="0"/>
        <w:numPr>
          <w:ilvl w:val="1"/>
          <w:numId w:val="16"/>
        </w:numPr>
        <w:tabs>
          <w:tab w:val="clear" w:pos="1004"/>
          <w:tab w:val="num" w:pos="851"/>
        </w:tabs>
        <w:autoSpaceDE w:val="0"/>
        <w:autoSpaceDN w:val="0"/>
        <w:adjustRightInd w:val="0"/>
        <w:spacing w:before="120" w:after="120"/>
        <w:ind w:left="851" w:hanging="567"/>
        <w:jc w:val="both"/>
        <w:rPr>
          <w:rFonts w:cs="Arial"/>
          <w:bCs/>
          <w:sz w:val="24"/>
          <w:szCs w:val="24"/>
        </w:rPr>
      </w:pPr>
      <w:r w:rsidRPr="000117C6">
        <w:rPr>
          <w:rFonts w:cs="Arial"/>
          <w:bCs/>
          <w:sz w:val="24"/>
          <w:szCs w:val="24"/>
        </w:rPr>
        <w:t>São Beneficiári</w:t>
      </w:r>
      <w:r w:rsidR="009C0F99" w:rsidRPr="000117C6">
        <w:rPr>
          <w:rFonts w:cs="Arial"/>
          <w:bCs/>
          <w:sz w:val="24"/>
          <w:szCs w:val="24"/>
        </w:rPr>
        <w:t>a</w:t>
      </w:r>
      <w:r w:rsidRPr="000117C6">
        <w:rPr>
          <w:rFonts w:cs="Arial"/>
          <w:bCs/>
          <w:sz w:val="24"/>
          <w:szCs w:val="24"/>
        </w:rPr>
        <w:t>s</w:t>
      </w:r>
      <w:r w:rsidR="009C0F99" w:rsidRPr="000117C6">
        <w:rPr>
          <w:rFonts w:cs="Arial"/>
          <w:bCs/>
          <w:sz w:val="24"/>
          <w:szCs w:val="24"/>
        </w:rPr>
        <w:t xml:space="preserve"> Finais</w:t>
      </w:r>
      <w:r w:rsidRPr="000117C6">
        <w:rPr>
          <w:rFonts w:cs="Arial"/>
          <w:bCs/>
          <w:sz w:val="24"/>
          <w:szCs w:val="24"/>
        </w:rPr>
        <w:t xml:space="preserve"> do PRONAF Investimento os agricultores e produtores rurais que compõem as unidades familiares </w:t>
      </w:r>
      <w:r w:rsidRPr="000117C6">
        <w:rPr>
          <w:rFonts w:cs="Arial"/>
          <w:sz w:val="24"/>
          <w:szCs w:val="24"/>
        </w:rPr>
        <w:t>de produção rural e que comprovem</w:t>
      </w:r>
      <w:r w:rsidRPr="000117C6">
        <w:rPr>
          <w:rFonts w:cs="Arial"/>
          <w:bCs/>
          <w:sz w:val="24"/>
          <w:szCs w:val="24"/>
        </w:rPr>
        <w:t xml:space="preserve"> seu enquadramento mediante apresentação da "Declaração de Aptidão ao PRONAF </w:t>
      </w:r>
      <w:r w:rsidR="00B31445" w:rsidRPr="000117C6">
        <w:rPr>
          <w:rFonts w:cs="Arial"/>
          <w:bCs/>
          <w:sz w:val="24"/>
          <w:szCs w:val="24"/>
        </w:rPr>
        <w:t>–</w:t>
      </w:r>
      <w:r w:rsidRPr="000117C6">
        <w:rPr>
          <w:rFonts w:cs="Arial"/>
          <w:bCs/>
          <w:sz w:val="24"/>
          <w:szCs w:val="24"/>
        </w:rPr>
        <w:t xml:space="preserve"> DAP" </w:t>
      </w:r>
      <w:r w:rsidR="00CC4AD9" w:rsidRPr="000117C6">
        <w:rPr>
          <w:rFonts w:cs="Arial"/>
          <w:bCs/>
          <w:sz w:val="24"/>
          <w:szCs w:val="24"/>
        </w:rPr>
        <w:t>ativa</w:t>
      </w:r>
      <w:r w:rsidR="00DE6BA0" w:rsidRPr="000117C6">
        <w:rPr>
          <w:rFonts w:cs="Arial"/>
          <w:bCs/>
          <w:sz w:val="24"/>
          <w:szCs w:val="24"/>
        </w:rPr>
        <w:t xml:space="preserve"> </w:t>
      </w:r>
      <w:r w:rsidR="00DE6BA0" w:rsidRPr="000117C6">
        <w:rPr>
          <w:rFonts w:cs="Arial"/>
          <w:sz w:val="24"/>
          <w:szCs w:val="24"/>
          <w:shd w:val="clear" w:color="auto" w:fill="FFFFFF"/>
        </w:rPr>
        <w:t>ou do documento “Cadastro Nacional da Agricultura Familiar do Programa Nacional de Fortalecimento da Agricultura Familiar – CAF-Pronaf” válido</w:t>
      </w:r>
      <w:r w:rsidRPr="000117C6">
        <w:rPr>
          <w:rFonts w:cs="Arial"/>
          <w:bCs/>
          <w:sz w:val="24"/>
          <w:szCs w:val="24"/>
        </w:rPr>
        <w:t>, e</w:t>
      </w:r>
      <w:r w:rsidR="004A275F" w:rsidRPr="000117C6">
        <w:rPr>
          <w:rFonts w:cs="Arial"/>
          <w:bCs/>
          <w:sz w:val="24"/>
          <w:szCs w:val="24"/>
        </w:rPr>
        <w:t>:</w:t>
      </w:r>
    </w:p>
    <w:p w14:paraId="2DA84950" w14:textId="77777777" w:rsidR="00892966" w:rsidRPr="000117C6" w:rsidRDefault="00B4400D"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sz w:val="24"/>
          <w:szCs w:val="24"/>
        </w:rPr>
      </w:pPr>
      <w:r w:rsidRPr="000117C6">
        <w:rPr>
          <w:rFonts w:cs="Arial"/>
          <w:sz w:val="24"/>
          <w:szCs w:val="24"/>
        </w:rPr>
        <w:t xml:space="preserve">Explorem parcela de terra na condição de proprietário, posseiro, arrendatário, </w:t>
      </w:r>
      <w:r w:rsidR="001554B9" w:rsidRPr="000117C6">
        <w:rPr>
          <w:rFonts w:cs="Arial"/>
          <w:sz w:val="24"/>
          <w:szCs w:val="24"/>
        </w:rPr>
        <w:t xml:space="preserve">comodatário, </w:t>
      </w:r>
      <w:r w:rsidRPr="000117C6">
        <w:rPr>
          <w:rFonts w:cs="Arial"/>
          <w:sz w:val="24"/>
          <w:szCs w:val="24"/>
        </w:rPr>
        <w:t xml:space="preserve">parceiro ou concessionário do Programa </w:t>
      </w:r>
      <w:r w:rsidRPr="000117C6">
        <w:rPr>
          <w:rFonts w:cs="Arial"/>
          <w:sz w:val="24"/>
          <w:szCs w:val="24"/>
        </w:rPr>
        <w:lastRenderedPageBreak/>
        <w:t>Nacional de Reforma Agrária, ou permissionário de áreas públicas</w:t>
      </w:r>
      <w:r w:rsidR="007B3116" w:rsidRPr="000117C6">
        <w:rPr>
          <w:rFonts w:cs="Arial"/>
          <w:sz w:val="24"/>
          <w:szCs w:val="24"/>
        </w:rPr>
        <w:t>;</w:t>
      </w:r>
    </w:p>
    <w:p w14:paraId="2C115ED3" w14:textId="77777777" w:rsidR="00892966" w:rsidRPr="000117C6" w:rsidRDefault="00B4400D"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sz w:val="24"/>
          <w:szCs w:val="24"/>
        </w:rPr>
      </w:pPr>
      <w:r w:rsidRPr="000117C6">
        <w:rPr>
          <w:rFonts w:cs="Arial"/>
          <w:sz w:val="24"/>
          <w:szCs w:val="24"/>
        </w:rPr>
        <w:t>Residam na propriedade ou em local próximo, considerando as características geográficas regionais</w:t>
      </w:r>
      <w:r w:rsidR="00F33BFB" w:rsidRPr="000117C6">
        <w:rPr>
          <w:rFonts w:cs="Arial"/>
          <w:sz w:val="24"/>
          <w:szCs w:val="24"/>
        </w:rPr>
        <w:t>;</w:t>
      </w:r>
    </w:p>
    <w:p w14:paraId="316F998C" w14:textId="77777777" w:rsidR="00892966" w:rsidRPr="000117C6" w:rsidRDefault="00892966"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sz w:val="24"/>
          <w:szCs w:val="24"/>
        </w:rPr>
      </w:pPr>
      <w:r w:rsidRPr="000117C6">
        <w:rPr>
          <w:rFonts w:cs="Arial"/>
          <w:sz w:val="24"/>
          <w:szCs w:val="24"/>
        </w:rPr>
        <w:t xml:space="preserve">Não </w:t>
      </w:r>
      <w:r w:rsidR="009D3B45" w:rsidRPr="000117C6">
        <w:rPr>
          <w:rFonts w:cs="Arial"/>
          <w:sz w:val="24"/>
          <w:szCs w:val="24"/>
        </w:rPr>
        <w:t>detenham</w:t>
      </w:r>
      <w:r w:rsidRPr="000117C6">
        <w:rPr>
          <w:rFonts w:cs="Arial"/>
          <w:sz w:val="24"/>
          <w:szCs w:val="24"/>
        </w:rPr>
        <w:t xml:space="preserve">, a qualquer título, área superior a 4 (quatro) módulos fiscais, </w:t>
      </w:r>
      <w:r w:rsidR="00925D94" w:rsidRPr="000117C6">
        <w:rPr>
          <w:rFonts w:cs="Arial"/>
          <w:sz w:val="24"/>
          <w:szCs w:val="24"/>
        </w:rPr>
        <w:t>con</w:t>
      </w:r>
      <w:r w:rsidR="0061028E" w:rsidRPr="000117C6">
        <w:rPr>
          <w:rFonts w:cs="Arial"/>
          <w:sz w:val="24"/>
          <w:szCs w:val="24"/>
        </w:rPr>
        <w:t>tíguo</w:t>
      </w:r>
      <w:r w:rsidR="00925D94" w:rsidRPr="000117C6">
        <w:rPr>
          <w:rFonts w:cs="Arial"/>
          <w:sz w:val="24"/>
          <w:szCs w:val="24"/>
        </w:rPr>
        <w:t xml:space="preserve">s ou não, </w:t>
      </w:r>
      <w:r w:rsidRPr="000117C6">
        <w:rPr>
          <w:rFonts w:cs="Arial"/>
          <w:sz w:val="24"/>
          <w:szCs w:val="24"/>
        </w:rPr>
        <w:t xml:space="preserve">quantificados </w:t>
      </w:r>
      <w:r w:rsidR="00561B28" w:rsidRPr="000117C6">
        <w:rPr>
          <w:rFonts w:cs="Arial"/>
          <w:sz w:val="24"/>
          <w:szCs w:val="24"/>
        </w:rPr>
        <w:t xml:space="preserve">conforme </w:t>
      </w:r>
      <w:r w:rsidRPr="000117C6">
        <w:rPr>
          <w:rFonts w:cs="Arial"/>
          <w:sz w:val="24"/>
          <w:szCs w:val="24"/>
        </w:rPr>
        <w:t>a legislação em vigor</w:t>
      </w:r>
      <w:r w:rsidR="00C11A8B" w:rsidRPr="000117C6">
        <w:rPr>
          <w:rFonts w:cs="Arial"/>
          <w:sz w:val="24"/>
          <w:szCs w:val="24"/>
        </w:rPr>
        <w:t>, observado o disposto no item 3.2</w:t>
      </w:r>
      <w:r w:rsidRPr="000117C6">
        <w:rPr>
          <w:rFonts w:cs="Arial"/>
          <w:sz w:val="24"/>
          <w:szCs w:val="24"/>
        </w:rPr>
        <w:t>;</w:t>
      </w:r>
    </w:p>
    <w:p w14:paraId="216261FC" w14:textId="77777777" w:rsidR="00892966" w:rsidRPr="000117C6" w:rsidRDefault="00561B28"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sz w:val="24"/>
          <w:szCs w:val="24"/>
        </w:rPr>
      </w:pPr>
      <w:r w:rsidRPr="000117C6">
        <w:rPr>
          <w:rFonts w:cs="Arial"/>
          <w:sz w:val="24"/>
          <w:szCs w:val="24"/>
        </w:rPr>
        <w:t>N</w:t>
      </w:r>
      <w:r w:rsidR="00C11A8B" w:rsidRPr="000117C6">
        <w:rPr>
          <w:rFonts w:cs="Arial"/>
          <w:sz w:val="24"/>
          <w:szCs w:val="24"/>
        </w:rPr>
        <w:t xml:space="preserve">o mínimo, 50% (cinquenta por cento) da renda </w:t>
      </w:r>
      <w:r w:rsidRPr="000117C6">
        <w:rPr>
          <w:rFonts w:cs="Arial"/>
          <w:sz w:val="24"/>
          <w:szCs w:val="24"/>
        </w:rPr>
        <w:t xml:space="preserve">bruta </w:t>
      </w:r>
      <w:r w:rsidR="00C11A8B" w:rsidRPr="000117C6">
        <w:rPr>
          <w:rFonts w:cs="Arial"/>
          <w:sz w:val="24"/>
          <w:szCs w:val="24"/>
        </w:rPr>
        <w:t xml:space="preserve">familiar </w:t>
      </w:r>
      <w:r w:rsidRPr="000117C6">
        <w:rPr>
          <w:rFonts w:cs="Arial"/>
          <w:sz w:val="24"/>
          <w:szCs w:val="24"/>
        </w:rPr>
        <w:t xml:space="preserve">seja originada </w:t>
      </w:r>
      <w:r w:rsidR="00C11A8B" w:rsidRPr="000117C6">
        <w:rPr>
          <w:rFonts w:cs="Arial"/>
          <w:sz w:val="24"/>
          <w:szCs w:val="24"/>
        </w:rPr>
        <w:t>da exploração agropecuária e não agropecuária do estabelecimento</w:t>
      </w:r>
      <w:r w:rsidR="001554B9" w:rsidRPr="000117C6">
        <w:rPr>
          <w:rFonts w:cs="Arial"/>
          <w:sz w:val="24"/>
          <w:szCs w:val="24"/>
        </w:rPr>
        <w:t>, observado o disposto no item 3.3</w:t>
      </w:r>
      <w:r w:rsidR="00892966" w:rsidRPr="000117C6">
        <w:rPr>
          <w:rFonts w:cs="Arial"/>
          <w:sz w:val="24"/>
          <w:szCs w:val="24"/>
        </w:rPr>
        <w:t>;</w:t>
      </w:r>
    </w:p>
    <w:p w14:paraId="5655B705" w14:textId="77777777" w:rsidR="00892966" w:rsidRPr="000117C6" w:rsidRDefault="00892966"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bCs/>
          <w:sz w:val="24"/>
          <w:szCs w:val="24"/>
        </w:rPr>
      </w:pPr>
      <w:r w:rsidRPr="000117C6">
        <w:rPr>
          <w:rFonts w:cs="Arial"/>
          <w:sz w:val="24"/>
          <w:szCs w:val="24"/>
        </w:rPr>
        <w:t xml:space="preserve">Tenham o trabalho familiar como predominante na exploração do estabelecimento, </w:t>
      </w:r>
      <w:r w:rsidR="00D510F9" w:rsidRPr="000117C6">
        <w:rPr>
          <w:rFonts w:cs="Arial"/>
          <w:sz w:val="24"/>
          <w:szCs w:val="24"/>
        </w:rPr>
        <w:t>utilizando mão de obra de terceiros de acordo com as exigências sazonais da atividade agropecuária</w:t>
      </w:r>
      <w:r w:rsidR="00AC23BD" w:rsidRPr="000117C6">
        <w:rPr>
          <w:rFonts w:cs="Arial"/>
          <w:sz w:val="24"/>
          <w:szCs w:val="24"/>
        </w:rPr>
        <w:t xml:space="preserve">, </w:t>
      </w:r>
      <w:r w:rsidR="001554B9" w:rsidRPr="000117C6">
        <w:rPr>
          <w:rFonts w:cs="Arial"/>
          <w:sz w:val="24"/>
          <w:szCs w:val="24"/>
        </w:rPr>
        <w:t xml:space="preserve">podendo manter empregados permanentes em número menor </w:t>
      </w:r>
      <w:r w:rsidR="00B92BD6" w:rsidRPr="000117C6">
        <w:rPr>
          <w:rFonts w:cs="Arial"/>
          <w:sz w:val="24"/>
          <w:szCs w:val="24"/>
        </w:rPr>
        <w:t>ou igual a</w:t>
      </w:r>
      <w:r w:rsidR="001554B9" w:rsidRPr="000117C6">
        <w:rPr>
          <w:rFonts w:cs="Arial"/>
          <w:sz w:val="24"/>
          <w:szCs w:val="24"/>
        </w:rPr>
        <w:t>o número de pessoas da família ocupadas com o empreendimento familiar</w:t>
      </w:r>
      <w:r w:rsidR="003F7E6A" w:rsidRPr="000117C6">
        <w:rPr>
          <w:rFonts w:cs="Arial"/>
          <w:sz w:val="24"/>
          <w:szCs w:val="24"/>
        </w:rPr>
        <w:t xml:space="preserve">, exceto na </w:t>
      </w:r>
      <w:r w:rsidR="008D3B2F" w:rsidRPr="000117C6">
        <w:rPr>
          <w:rFonts w:cs="Arial"/>
          <w:sz w:val="24"/>
          <w:szCs w:val="24"/>
        </w:rPr>
        <w:t>Linha</w:t>
      </w:r>
      <w:r w:rsidR="0061506B" w:rsidRPr="000117C6">
        <w:rPr>
          <w:rFonts w:cs="Arial"/>
          <w:sz w:val="24"/>
          <w:szCs w:val="24"/>
        </w:rPr>
        <w:t xml:space="preserve"> </w:t>
      </w:r>
      <w:r w:rsidR="003F7E6A" w:rsidRPr="000117C6">
        <w:rPr>
          <w:rFonts w:cs="Arial"/>
          <w:sz w:val="24"/>
          <w:szCs w:val="24"/>
        </w:rPr>
        <w:t xml:space="preserve">PRONAF Microcrédito (Grupo “B”), em que não se admite a manutenção de </w:t>
      </w:r>
      <w:r w:rsidR="00BD67A3" w:rsidRPr="000117C6">
        <w:rPr>
          <w:rFonts w:cs="Arial"/>
          <w:sz w:val="24"/>
          <w:szCs w:val="24"/>
        </w:rPr>
        <w:t>trabalho</w:t>
      </w:r>
      <w:r w:rsidR="003F7E6A" w:rsidRPr="000117C6">
        <w:rPr>
          <w:rFonts w:cs="Arial"/>
          <w:sz w:val="24"/>
          <w:szCs w:val="24"/>
        </w:rPr>
        <w:t xml:space="preserve"> assalariado permanente</w:t>
      </w:r>
      <w:r w:rsidRPr="000117C6">
        <w:rPr>
          <w:rFonts w:cs="Arial"/>
          <w:sz w:val="24"/>
          <w:szCs w:val="24"/>
        </w:rPr>
        <w:t>;</w:t>
      </w:r>
    </w:p>
    <w:p w14:paraId="315B16AE" w14:textId="77777777" w:rsidR="00C11A8B" w:rsidRPr="000117C6" w:rsidRDefault="00C11A8B"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sz w:val="24"/>
          <w:szCs w:val="24"/>
        </w:rPr>
      </w:pPr>
      <w:r w:rsidRPr="000117C6">
        <w:rPr>
          <w:rFonts w:cs="Arial"/>
          <w:sz w:val="24"/>
          <w:szCs w:val="24"/>
        </w:rPr>
        <w:t>Tenham obtido renda bruta anual familiar nos últimos 12 (doze) meses</w:t>
      </w:r>
      <w:r w:rsidR="00933BEB" w:rsidRPr="000117C6">
        <w:rPr>
          <w:rFonts w:cs="Arial"/>
          <w:sz w:val="24"/>
          <w:szCs w:val="24"/>
        </w:rPr>
        <w:t xml:space="preserve"> de produção normal,</w:t>
      </w:r>
      <w:r w:rsidRPr="000117C6">
        <w:rPr>
          <w:rFonts w:cs="Arial"/>
          <w:sz w:val="24"/>
          <w:szCs w:val="24"/>
        </w:rPr>
        <w:t xml:space="preserve"> que antecedem a solicitação da DAP</w:t>
      </w:r>
      <w:r w:rsidR="00B31445" w:rsidRPr="000117C6">
        <w:rPr>
          <w:rFonts w:cs="Arial"/>
          <w:sz w:val="24"/>
          <w:szCs w:val="24"/>
        </w:rPr>
        <w:t xml:space="preserve"> </w:t>
      </w:r>
      <w:r w:rsidR="00B31445" w:rsidRPr="000117C6">
        <w:rPr>
          <w:rFonts w:cs="Arial"/>
          <w:sz w:val="24"/>
          <w:szCs w:val="24"/>
          <w:shd w:val="clear" w:color="auto" w:fill="FFFFFF"/>
        </w:rPr>
        <w:t>ou do CAF-Pronaf</w:t>
      </w:r>
      <w:r w:rsidR="00933BEB" w:rsidRPr="000117C6">
        <w:rPr>
          <w:rFonts w:cs="Arial"/>
          <w:sz w:val="24"/>
          <w:szCs w:val="24"/>
        </w:rPr>
        <w:t>,</w:t>
      </w:r>
      <w:r w:rsidRPr="000117C6">
        <w:rPr>
          <w:rFonts w:cs="Arial"/>
          <w:sz w:val="24"/>
          <w:szCs w:val="24"/>
        </w:rPr>
        <w:t xml:space="preserve"> de até R$ </w:t>
      </w:r>
      <w:r w:rsidR="006557B6" w:rsidRPr="000117C6">
        <w:rPr>
          <w:rFonts w:cs="Arial"/>
          <w:sz w:val="24"/>
          <w:szCs w:val="24"/>
        </w:rPr>
        <w:t>500</w:t>
      </w:r>
      <w:r w:rsidRPr="000117C6">
        <w:rPr>
          <w:rFonts w:cs="Arial"/>
          <w:sz w:val="24"/>
          <w:szCs w:val="24"/>
        </w:rPr>
        <w:t>.000,00 (</w:t>
      </w:r>
      <w:r w:rsidR="00427C7D" w:rsidRPr="000117C6">
        <w:rPr>
          <w:rFonts w:cs="Arial"/>
          <w:sz w:val="24"/>
          <w:szCs w:val="24"/>
        </w:rPr>
        <w:t>quinhentos</w:t>
      </w:r>
      <w:r w:rsidRPr="000117C6">
        <w:rPr>
          <w:rFonts w:cs="Arial"/>
          <w:sz w:val="24"/>
          <w:szCs w:val="24"/>
        </w:rPr>
        <w:t xml:space="preserve"> mil reais), </w:t>
      </w:r>
      <w:r w:rsidR="001554B9" w:rsidRPr="000117C6">
        <w:rPr>
          <w:rFonts w:cs="Arial"/>
          <w:sz w:val="24"/>
          <w:szCs w:val="24"/>
        </w:rPr>
        <w:t>considerando nes</w:t>
      </w:r>
      <w:r w:rsidR="0061506B" w:rsidRPr="000117C6">
        <w:rPr>
          <w:rFonts w:cs="Arial"/>
          <w:sz w:val="24"/>
          <w:szCs w:val="24"/>
        </w:rPr>
        <w:t>s</w:t>
      </w:r>
      <w:r w:rsidR="001554B9" w:rsidRPr="000117C6">
        <w:rPr>
          <w:rFonts w:cs="Arial"/>
          <w:sz w:val="24"/>
          <w:szCs w:val="24"/>
        </w:rPr>
        <w:t>e limite a soma de 100% (cem por cento) do Valor Bruto de Produção (VBP), 100%</w:t>
      </w:r>
      <w:r w:rsidR="00D510F9" w:rsidRPr="000117C6">
        <w:rPr>
          <w:rFonts w:cs="Arial"/>
          <w:sz w:val="24"/>
          <w:szCs w:val="24"/>
        </w:rPr>
        <w:t xml:space="preserve"> (cem por cento)</w:t>
      </w:r>
      <w:r w:rsidR="001554B9" w:rsidRPr="000117C6">
        <w:rPr>
          <w:rFonts w:cs="Arial"/>
          <w:sz w:val="24"/>
          <w:szCs w:val="24"/>
        </w:rPr>
        <w:t xml:space="preserve"> do valor da receita recebida de entidade integradora e das demais rendas provenientes de atividades desenvolvidas no estabelecimento e fora dele, recebida por qualquer componente familiar, excluídos os benefícios sociais e os proventos previdenciários decorrentes de atividades rurais.</w:t>
      </w:r>
    </w:p>
    <w:p w14:paraId="688B2FD6" w14:textId="22DBD688" w:rsidR="008F3035" w:rsidRPr="000117C6" w:rsidRDefault="008F3035" w:rsidP="008F3035">
      <w:pPr>
        <w:pStyle w:val="PargrafodaLista"/>
        <w:widowControl w:val="0"/>
        <w:numPr>
          <w:ilvl w:val="3"/>
          <w:numId w:val="2"/>
        </w:numPr>
        <w:tabs>
          <w:tab w:val="clear" w:pos="144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Quando se tratar de atividade leiteira, deve ser considerado o percentual de 70% (setenta por cento) do Valor Bruto de Produção (VBP) na apuração do limite de que trata o item 3.1.6.</w:t>
      </w:r>
    </w:p>
    <w:p w14:paraId="0E81DF37" w14:textId="77777777" w:rsidR="00C11A8B" w:rsidRPr="000117C6" w:rsidRDefault="00C11A8B" w:rsidP="003E279F">
      <w:pPr>
        <w:widowControl w:val="0"/>
        <w:numPr>
          <w:ilvl w:val="1"/>
          <w:numId w:val="16"/>
        </w:numPr>
        <w:tabs>
          <w:tab w:val="clear" w:pos="1004"/>
          <w:tab w:val="num" w:pos="851"/>
        </w:tabs>
        <w:autoSpaceDE w:val="0"/>
        <w:autoSpaceDN w:val="0"/>
        <w:adjustRightInd w:val="0"/>
        <w:spacing w:before="120" w:after="120"/>
        <w:ind w:left="851" w:hanging="567"/>
        <w:jc w:val="both"/>
        <w:rPr>
          <w:rFonts w:cs="Arial"/>
          <w:bCs/>
          <w:sz w:val="24"/>
          <w:szCs w:val="24"/>
        </w:rPr>
      </w:pPr>
      <w:r w:rsidRPr="000117C6">
        <w:rPr>
          <w:rFonts w:cs="Arial"/>
          <w:sz w:val="24"/>
          <w:szCs w:val="24"/>
        </w:rPr>
        <w:t>O disposto no item 3.1.3 não se aplica quando se tratar de condomínio rural ou outras formas coletivas de propriedade, desde que a fração ideal por proprietário não ultrapasse 4 (quatro) módulos fiscais.</w:t>
      </w:r>
    </w:p>
    <w:p w14:paraId="275CF7D4" w14:textId="569DD4D4" w:rsidR="000B655E" w:rsidRPr="000117C6" w:rsidRDefault="000B655E" w:rsidP="003E279F">
      <w:pPr>
        <w:widowControl w:val="0"/>
        <w:numPr>
          <w:ilvl w:val="1"/>
          <w:numId w:val="16"/>
        </w:numPr>
        <w:tabs>
          <w:tab w:val="clear" w:pos="1004"/>
          <w:tab w:val="num" w:pos="851"/>
        </w:tabs>
        <w:autoSpaceDE w:val="0"/>
        <w:autoSpaceDN w:val="0"/>
        <w:adjustRightInd w:val="0"/>
        <w:spacing w:before="120" w:after="120"/>
        <w:ind w:left="851" w:hanging="567"/>
        <w:jc w:val="both"/>
        <w:rPr>
          <w:rFonts w:cs="Arial"/>
          <w:sz w:val="24"/>
          <w:szCs w:val="24"/>
        </w:rPr>
      </w:pPr>
      <w:r w:rsidRPr="000117C6">
        <w:rPr>
          <w:rFonts w:cs="Arial"/>
          <w:sz w:val="24"/>
          <w:szCs w:val="24"/>
        </w:rPr>
        <w:t>Caso a renda bruta anual proveniente de atividades desenvolvidas no estabelecimento seja superior a R$ 1.000,00 (mil reais), admite-se, exclusivamente para efeito do cômputo da renda bruta anual utilizada para o cálculo do percentual de que trata o ite</w:t>
      </w:r>
      <w:r w:rsidR="000D65AD" w:rsidRPr="000117C6">
        <w:rPr>
          <w:rFonts w:cs="Arial"/>
          <w:sz w:val="24"/>
          <w:szCs w:val="24"/>
        </w:rPr>
        <w:t>m</w:t>
      </w:r>
      <w:r w:rsidRPr="000117C6">
        <w:rPr>
          <w:rFonts w:cs="Arial"/>
          <w:sz w:val="24"/>
          <w:szCs w:val="24"/>
        </w:rPr>
        <w:t xml:space="preserve"> </w:t>
      </w:r>
      <w:r w:rsidR="001554B9" w:rsidRPr="000117C6">
        <w:rPr>
          <w:rFonts w:cs="Arial"/>
          <w:sz w:val="24"/>
          <w:szCs w:val="24"/>
        </w:rPr>
        <w:t>3</w:t>
      </w:r>
      <w:r w:rsidRPr="000117C6">
        <w:rPr>
          <w:rFonts w:cs="Arial"/>
          <w:sz w:val="24"/>
          <w:szCs w:val="24"/>
        </w:rPr>
        <w:t xml:space="preserve">.1.4, a exclusão de até R$ </w:t>
      </w:r>
      <w:r w:rsidR="00C37D97" w:rsidRPr="000117C6">
        <w:rPr>
          <w:rFonts w:cs="Arial"/>
          <w:sz w:val="24"/>
          <w:szCs w:val="24"/>
        </w:rPr>
        <w:t>2</w:t>
      </w:r>
      <w:r w:rsidRPr="000117C6">
        <w:rPr>
          <w:rFonts w:cs="Arial"/>
          <w:sz w:val="24"/>
          <w:szCs w:val="24"/>
        </w:rPr>
        <w:t>0.000,00 (</w:t>
      </w:r>
      <w:r w:rsidR="00C37D97" w:rsidRPr="000117C6">
        <w:rPr>
          <w:rFonts w:cs="Arial"/>
          <w:sz w:val="24"/>
          <w:szCs w:val="24"/>
        </w:rPr>
        <w:t>vinte</w:t>
      </w:r>
      <w:r w:rsidRPr="000117C6">
        <w:rPr>
          <w:rFonts w:cs="Arial"/>
          <w:sz w:val="24"/>
          <w:szCs w:val="24"/>
        </w:rPr>
        <w:t xml:space="preserve"> mil reais) da renda anual proveniente de atividades desenvolvidas por membros da família fora do estabelecimento</w:t>
      </w:r>
      <w:r w:rsidR="005E6890" w:rsidRPr="000117C6">
        <w:rPr>
          <w:rFonts w:cs="Arial"/>
          <w:sz w:val="24"/>
          <w:szCs w:val="24"/>
        </w:rPr>
        <w:t>.</w:t>
      </w:r>
    </w:p>
    <w:p w14:paraId="349C585B" w14:textId="77777777" w:rsidR="00C11A8B" w:rsidRPr="000117C6" w:rsidRDefault="009D3B45" w:rsidP="003E279F">
      <w:pPr>
        <w:widowControl w:val="0"/>
        <w:numPr>
          <w:ilvl w:val="1"/>
          <w:numId w:val="16"/>
        </w:numPr>
        <w:tabs>
          <w:tab w:val="clear" w:pos="1004"/>
          <w:tab w:val="num" w:pos="425"/>
          <w:tab w:val="num" w:pos="851"/>
        </w:tabs>
        <w:autoSpaceDE w:val="0"/>
        <w:autoSpaceDN w:val="0"/>
        <w:adjustRightInd w:val="0"/>
        <w:spacing w:before="120" w:after="120"/>
        <w:ind w:left="851" w:hanging="567"/>
        <w:jc w:val="both"/>
        <w:rPr>
          <w:rFonts w:cs="Arial"/>
          <w:bCs/>
          <w:sz w:val="24"/>
          <w:szCs w:val="24"/>
        </w:rPr>
      </w:pPr>
      <w:r w:rsidRPr="000117C6">
        <w:rPr>
          <w:rFonts w:cs="Arial"/>
          <w:bCs/>
          <w:sz w:val="24"/>
          <w:szCs w:val="24"/>
        </w:rPr>
        <w:t>São também Beneficiári</w:t>
      </w:r>
      <w:r w:rsidR="009C0F99" w:rsidRPr="000117C6">
        <w:rPr>
          <w:rFonts w:cs="Arial"/>
          <w:bCs/>
          <w:sz w:val="24"/>
          <w:szCs w:val="24"/>
        </w:rPr>
        <w:t>a</w:t>
      </w:r>
      <w:r w:rsidR="00892966" w:rsidRPr="000117C6">
        <w:rPr>
          <w:rFonts w:cs="Arial"/>
          <w:bCs/>
          <w:sz w:val="24"/>
          <w:szCs w:val="24"/>
        </w:rPr>
        <w:t>s</w:t>
      </w:r>
      <w:r w:rsidR="009C0F99" w:rsidRPr="000117C6">
        <w:rPr>
          <w:rFonts w:cs="Arial"/>
          <w:bCs/>
          <w:sz w:val="24"/>
          <w:szCs w:val="24"/>
        </w:rPr>
        <w:t xml:space="preserve"> Finais</w:t>
      </w:r>
      <w:r w:rsidR="00C11A8B" w:rsidRPr="000117C6">
        <w:rPr>
          <w:rFonts w:cs="Arial"/>
          <w:bCs/>
          <w:sz w:val="24"/>
          <w:szCs w:val="24"/>
        </w:rPr>
        <w:t xml:space="preserve"> do PRONAF</w:t>
      </w:r>
      <w:r w:rsidR="000411D3" w:rsidRPr="000117C6">
        <w:rPr>
          <w:rFonts w:cs="Arial"/>
          <w:bCs/>
          <w:sz w:val="24"/>
          <w:szCs w:val="24"/>
        </w:rPr>
        <w:t xml:space="preserve"> Investimento</w:t>
      </w:r>
      <w:r w:rsidR="00C11A8B" w:rsidRPr="000117C6">
        <w:rPr>
          <w:rFonts w:cs="Arial"/>
          <w:bCs/>
          <w:sz w:val="24"/>
          <w:szCs w:val="24"/>
        </w:rPr>
        <w:t>,</w:t>
      </w:r>
      <w:r w:rsidR="00892966" w:rsidRPr="000117C6">
        <w:rPr>
          <w:rFonts w:cs="Arial"/>
          <w:bCs/>
          <w:sz w:val="24"/>
          <w:szCs w:val="24"/>
        </w:rPr>
        <w:t xml:space="preserve"> </w:t>
      </w:r>
      <w:r w:rsidR="00C11A8B" w:rsidRPr="000117C6">
        <w:rPr>
          <w:rFonts w:cs="Arial"/>
          <w:sz w:val="24"/>
          <w:szCs w:val="24"/>
        </w:rPr>
        <w:t xml:space="preserve">mediante apresentação de </w:t>
      </w:r>
      <w:r w:rsidR="00CC4AD9" w:rsidRPr="000117C6">
        <w:rPr>
          <w:rFonts w:cs="Arial"/>
          <w:sz w:val="24"/>
          <w:szCs w:val="24"/>
        </w:rPr>
        <w:t>DAP ativa</w:t>
      </w:r>
      <w:r w:rsidR="00164A4D" w:rsidRPr="000117C6">
        <w:rPr>
          <w:rFonts w:cs="Arial"/>
          <w:sz w:val="24"/>
          <w:szCs w:val="24"/>
        </w:rPr>
        <w:t xml:space="preserve"> </w:t>
      </w:r>
      <w:r w:rsidR="00164A4D" w:rsidRPr="000117C6">
        <w:rPr>
          <w:rFonts w:cs="Arial"/>
          <w:sz w:val="24"/>
          <w:szCs w:val="24"/>
          <w:shd w:val="clear" w:color="auto" w:fill="FFFFFF"/>
        </w:rPr>
        <w:t>ou de CAF-Pronaf válido</w:t>
      </w:r>
      <w:r w:rsidR="00C11A8B" w:rsidRPr="000117C6">
        <w:rPr>
          <w:rFonts w:cs="Arial"/>
          <w:sz w:val="24"/>
          <w:szCs w:val="24"/>
        </w:rPr>
        <w:t>, as pessoas que</w:t>
      </w:r>
      <w:r w:rsidR="00C11A8B" w:rsidRPr="000117C6">
        <w:rPr>
          <w:rFonts w:cs="Arial"/>
          <w:bCs/>
          <w:sz w:val="24"/>
          <w:szCs w:val="24"/>
        </w:rPr>
        <w:t>:</w:t>
      </w:r>
    </w:p>
    <w:p w14:paraId="6CF67AD1" w14:textId="77777777" w:rsidR="00C11A8B" w:rsidRPr="000117C6" w:rsidRDefault="00C11A8B" w:rsidP="003E279F">
      <w:pPr>
        <w:widowControl w:val="0"/>
        <w:numPr>
          <w:ilvl w:val="2"/>
          <w:numId w:val="16"/>
        </w:numPr>
        <w:tabs>
          <w:tab w:val="clear" w:pos="720"/>
          <w:tab w:val="num" w:pos="1701"/>
        </w:tabs>
        <w:autoSpaceDE w:val="0"/>
        <w:autoSpaceDN w:val="0"/>
        <w:adjustRightInd w:val="0"/>
        <w:spacing w:before="120" w:after="120"/>
        <w:ind w:left="1701" w:hanging="850"/>
        <w:jc w:val="both"/>
        <w:rPr>
          <w:rFonts w:cs="Arial"/>
          <w:bCs/>
          <w:sz w:val="24"/>
          <w:szCs w:val="24"/>
        </w:rPr>
      </w:pPr>
      <w:r w:rsidRPr="000117C6">
        <w:rPr>
          <w:rFonts w:cs="Arial"/>
          <w:sz w:val="24"/>
          <w:szCs w:val="24"/>
        </w:rPr>
        <w:t>Atendam às exigências previstas no</w:t>
      </w:r>
      <w:r w:rsidR="00205F7C" w:rsidRPr="000117C6">
        <w:rPr>
          <w:rFonts w:cs="Arial"/>
          <w:sz w:val="24"/>
          <w:szCs w:val="24"/>
        </w:rPr>
        <w:t>s</w:t>
      </w:r>
      <w:r w:rsidRPr="000117C6">
        <w:rPr>
          <w:rFonts w:cs="Arial"/>
          <w:sz w:val="24"/>
          <w:szCs w:val="24"/>
        </w:rPr>
        <w:t xml:space="preserve"> ite</w:t>
      </w:r>
      <w:r w:rsidR="00205F7C" w:rsidRPr="000117C6">
        <w:rPr>
          <w:rFonts w:cs="Arial"/>
          <w:sz w:val="24"/>
          <w:szCs w:val="24"/>
        </w:rPr>
        <w:t>ns</w:t>
      </w:r>
      <w:r w:rsidRPr="000117C6">
        <w:rPr>
          <w:rFonts w:cs="Arial"/>
          <w:sz w:val="24"/>
          <w:szCs w:val="24"/>
        </w:rPr>
        <w:t xml:space="preserve"> 3.1</w:t>
      </w:r>
      <w:r w:rsidR="00205F7C" w:rsidRPr="000117C6">
        <w:rPr>
          <w:rFonts w:cs="Arial"/>
          <w:sz w:val="24"/>
          <w:szCs w:val="24"/>
        </w:rPr>
        <w:t xml:space="preserve"> a 3.3</w:t>
      </w:r>
      <w:r w:rsidRPr="000117C6">
        <w:rPr>
          <w:rFonts w:cs="Arial"/>
          <w:sz w:val="24"/>
          <w:szCs w:val="24"/>
        </w:rPr>
        <w:t xml:space="preserve"> e que sejam:</w:t>
      </w:r>
    </w:p>
    <w:p w14:paraId="46D28302" w14:textId="77777777" w:rsidR="00C11A8B" w:rsidRPr="000117C6" w:rsidRDefault="00C11A8B" w:rsidP="003E279F">
      <w:pPr>
        <w:widowControl w:val="0"/>
        <w:numPr>
          <w:ilvl w:val="0"/>
          <w:numId w:val="17"/>
        </w:numPr>
        <w:tabs>
          <w:tab w:val="clear" w:pos="360"/>
          <w:tab w:val="num" w:pos="1985"/>
        </w:tabs>
        <w:autoSpaceDE w:val="0"/>
        <w:autoSpaceDN w:val="0"/>
        <w:adjustRightInd w:val="0"/>
        <w:spacing w:before="120" w:after="120"/>
        <w:ind w:left="1985" w:hanging="284"/>
        <w:jc w:val="both"/>
        <w:rPr>
          <w:rFonts w:cs="Arial"/>
          <w:bCs/>
          <w:sz w:val="24"/>
          <w:szCs w:val="24"/>
        </w:rPr>
      </w:pPr>
      <w:r w:rsidRPr="000117C6">
        <w:rPr>
          <w:rFonts w:cs="Arial"/>
          <w:sz w:val="24"/>
          <w:szCs w:val="24"/>
        </w:rPr>
        <w:t xml:space="preserve">Pescadores artesanais que se dediquem à pesca artesanal, com fins </w:t>
      </w:r>
      <w:r w:rsidRPr="000117C6">
        <w:rPr>
          <w:rFonts w:cs="Arial"/>
          <w:sz w:val="24"/>
          <w:szCs w:val="24"/>
        </w:rPr>
        <w:lastRenderedPageBreak/>
        <w:t>comerciais, explorando a atividade como autônomos, com meios de produção próprios ou em regime de parceria com outros pescadores igualmente artesanais;</w:t>
      </w:r>
    </w:p>
    <w:p w14:paraId="14F8D0E6" w14:textId="77777777" w:rsidR="00892966" w:rsidRPr="000117C6" w:rsidRDefault="00C11A8B" w:rsidP="003E279F">
      <w:pPr>
        <w:widowControl w:val="0"/>
        <w:numPr>
          <w:ilvl w:val="0"/>
          <w:numId w:val="17"/>
        </w:numPr>
        <w:tabs>
          <w:tab w:val="clear" w:pos="36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 xml:space="preserve">Aquicultores </w:t>
      </w:r>
      <w:r w:rsidR="00933BEB" w:rsidRPr="000117C6">
        <w:rPr>
          <w:rFonts w:cs="Arial"/>
          <w:sz w:val="24"/>
          <w:szCs w:val="24"/>
        </w:rPr>
        <w:t>que se dediquem ao cultivo de organismos que tenham na água seu normal ou mais frequente meio de vida e que explorem área não superior a 2 (dois) hectares de lâmina d'água ou, quando a exploração se efetivar em tanque-rede, ocupem até 500m³ (quinhentos metros cúbicos) de água</w:t>
      </w:r>
      <w:r w:rsidR="00892966" w:rsidRPr="000117C6">
        <w:rPr>
          <w:rFonts w:cs="Arial"/>
          <w:sz w:val="24"/>
          <w:szCs w:val="24"/>
        </w:rPr>
        <w:t>;</w:t>
      </w:r>
    </w:p>
    <w:p w14:paraId="2872D3FC" w14:textId="77777777" w:rsidR="00892966" w:rsidRPr="000117C6" w:rsidRDefault="00C11A8B" w:rsidP="003E279F">
      <w:pPr>
        <w:widowControl w:val="0"/>
        <w:numPr>
          <w:ilvl w:val="0"/>
          <w:numId w:val="17"/>
        </w:numPr>
        <w:tabs>
          <w:tab w:val="clear" w:pos="36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Silvicultores que cultivem florestas nativas ou exóticas e que promovam o manejo sustentável daqueles ambientes</w:t>
      </w:r>
      <w:r w:rsidR="00DE1DEA" w:rsidRPr="000117C6">
        <w:rPr>
          <w:rFonts w:cs="Arial"/>
          <w:sz w:val="24"/>
          <w:szCs w:val="24"/>
        </w:rPr>
        <w:t>.</w:t>
      </w:r>
    </w:p>
    <w:p w14:paraId="583B2883" w14:textId="77777777" w:rsidR="00892966" w:rsidRPr="000117C6" w:rsidRDefault="00527F4E" w:rsidP="003E279F">
      <w:pPr>
        <w:widowControl w:val="0"/>
        <w:tabs>
          <w:tab w:val="left" w:pos="1701"/>
        </w:tabs>
        <w:autoSpaceDE w:val="0"/>
        <w:autoSpaceDN w:val="0"/>
        <w:adjustRightInd w:val="0"/>
        <w:spacing w:before="120" w:after="120"/>
        <w:ind w:left="1701" w:hanging="850"/>
        <w:jc w:val="both"/>
        <w:rPr>
          <w:rFonts w:cs="Arial"/>
          <w:sz w:val="24"/>
          <w:szCs w:val="24"/>
        </w:rPr>
      </w:pPr>
      <w:r w:rsidRPr="000117C6">
        <w:rPr>
          <w:rFonts w:cs="Arial"/>
          <w:b/>
          <w:sz w:val="24"/>
          <w:szCs w:val="24"/>
        </w:rPr>
        <w:t>3.4.</w:t>
      </w:r>
      <w:r w:rsidR="00DE1040" w:rsidRPr="000117C6">
        <w:rPr>
          <w:rFonts w:cs="Arial"/>
          <w:b/>
          <w:sz w:val="24"/>
          <w:szCs w:val="24"/>
        </w:rPr>
        <w:t xml:space="preserve">2. </w:t>
      </w:r>
      <w:r w:rsidR="00DE1040" w:rsidRPr="000117C6">
        <w:rPr>
          <w:rFonts w:cs="Arial"/>
          <w:b/>
          <w:sz w:val="24"/>
          <w:szCs w:val="24"/>
        </w:rPr>
        <w:tab/>
      </w:r>
      <w:r w:rsidR="00C11A8B" w:rsidRPr="000117C6">
        <w:rPr>
          <w:rFonts w:cs="Arial"/>
          <w:sz w:val="24"/>
          <w:szCs w:val="24"/>
        </w:rPr>
        <w:t xml:space="preserve">Se enquadrem nos itens </w:t>
      </w:r>
      <w:r w:rsidR="00065332" w:rsidRPr="000117C6">
        <w:rPr>
          <w:rFonts w:cs="Arial"/>
          <w:sz w:val="24"/>
          <w:szCs w:val="24"/>
        </w:rPr>
        <w:t>3</w:t>
      </w:r>
      <w:r w:rsidR="00C11A8B" w:rsidRPr="000117C6">
        <w:rPr>
          <w:rFonts w:cs="Arial"/>
          <w:sz w:val="24"/>
          <w:szCs w:val="24"/>
        </w:rPr>
        <w:t xml:space="preserve">.1.1, </w:t>
      </w:r>
      <w:r w:rsidR="00065332" w:rsidRPr="000117C6">
        <w:rPr>
          <w:rFonts w:cs="Arial"/>
          <w:sz w:val="24"/>
          <w:szCs w:val="24"/>
        </w:rPr>
        <w:t>3</w:t>
      </w:r>
      <w:r w:rsidR="00C11A8B" w:rsidRPr="000117C6">
        <w:rPr>
          <w:rFonts w:cs="Arial"/>
          <w:sz w:val="24"/>
          <w:szCs w:val="24"/>
        </w:rPr>
        <w:t xml:space="preserve">.1.2, </w:t>
      </w:r>
      <w:r w:rsidR="00065332" w:rsidRPr="000117C6">
        <w:rPr>
          <w:rFonts w:cs="Arial"/>
          <w:sz w:val="24"/>
          <w:szCs w:val="24"/>
        </w:rPr>
        <w:t>3</w:t>
      </w:r>
      <w:r w:rsidR="00C11A8B" w:rsidRPr="000117C6">
        <w:rPr>
          <w:rFonts w:cs="Arial"/>
          <w:sz w:val="24"/>
          <w:szCs w:val="24"/>
        </w:rPr>
        <w:t xml:space="preserve">.1.4, </w:t>
      </w:r>
      <w:r w:rsidR="00065332" w:rsidRPr="000117C6">
        <w:rPr>
          <w:rFonts w:cs="Arial"/>
          <w:sz w:val="24"/>
          <w:szCs w:val="24"/>
        </w:rPr>
        <w:t>3</w:t>
      </w:r>
      <w:r w:rsidR="00C11A8B" w:rsidRPr="000117C6">
        <w:rPr>
          <w:rFonts w:cs="Arial"/>
          <w:sz w:val="24"/>
          <w:szCs w:val="24"/>
        </w:rPr>
        <w:t xml:space="preserve">.1.5 e </w:t>
      </w:r>
      <w:r w:rsidR="00065332" w:rsidRPr="000117C6">
        <w:rPr>
          <w:rFonts w:cs="Arial"/>
          <w:sz w:val="24"/>
          <w:szCs w:val="24"/>
        </w:rPr>
        <w:t>3</w:t>
      </w:r>
      <w:r w:rsidR="00C11A8B" w:rsidRPr="000117C6">
        <w:rPr>
          <w:rFonts w:cs="Arial"/>
          <w:sz w:val="24"/>
          <w:szCs w:val="24"/>
        </w:rPr>
        <w:t>.1.6</w:t>
      </w:r>
      <w:r w:rsidR="00A51209" w:rsidRPr="000117C6">
        <w:rPr>
          <w:rFonts w:cs="Arial"/>
          <w:sz w:val="24"/>
          <w:szCs w:val="24"/>
        </w:rPr>
        <w:t>,</w:t>
      </w:r>
      <w:r w:rsidR="00C11A8B" w:rsidRPr="000117C6">
        <w:rPr>
          <w:rFonts w:cs="Arial"/>
          <w:sz w:val="24"/>
          <w:szCs w:val="24"/>
        </w:rPr>
        <w:t xml:space="preserve"> e que sejam:</w:t>
      </w:r>
    </w:p>
    <w:p w14:paraId="708E0BBE" w14:textId="77777777" w:rsidR="00C11A8B" w:rsidRPr="000117C6" w:rsidRDefault="00C11A8B" w:rsidP="003E279F">
      <w:pPr>
        <w:widowControl w:val="0"/>
        <w:numPr>
          <w:ilvl w:val="3"/>
          <w:numId w:val="2"/>
        </w:numPr>
        <w:tabs>
          <w:tab w:val="clear" w:pos="144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Extrativistas que exerçam o extrativismo artesanalmente no meio rural, excluídos os garimpeiros e faiscadores;</w:t>
      </w:r>
    </w:p>
    <w:p w14:paraId="14657648" w14:textId="77777777" w:rsidR="00C11A8B" w:rsidRPr="000117C6" w:rsidRDefault="00C11A8B" w:rsidP="003E279F">
      <w:pPr>
        <w:widowControl w:val="0"/>
        <w:numPr>
          <w:ilvl w:val="3"/>
          <w:numId w:val="2"/>
        </w:numPr>
        <w:tabs>
          <w:tab w:val="clear" w:pos="144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Integrantes de comunidades quilombolas rurais;</w:t>
      </w:r>
    </w:p>
    <w:p w14:paraId="13775E2F" w14:textId="77777777" w:rsidR="00C11A8B" w:rsidRPr="000117C6" w:rsidRDefault="00C11A8B" w:rsidP="003E279F">
      <w:pPr>
        <w:widowControl w:val="0"/>
        <w:numPr>
          <w:ilvl w:val="3"/>
          <w:numId w:val="2"/>
        </w:numPr>
        <w:tabs>
          <w:tab w:val="clear" w:pos="144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Povos indígenas;</w:t>
      </w:r>
    </w:p>
    <w:p w14:paraId="6564E320" w14:textId="77777777" w:rsidR="00FD1F57" w:rsidRPr="000117C6" w:rsidRDefault="00C11A8B" w:rsidP="003E279F">
      <w:pPr>
        <w:widowControl w:val="0"/>
        <w:numPr>
          <w:ilvl w:val="3"/>
          <w:numId w:val="2"/>
        </w:numPr>
        <w:tabs>
          <w:tab w:val="clear" w:pos="1440"/>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Demais povos e comunidades tradicionais</w:t>
      </w:r>
      <w:r w:rsidR="00DE1DEA" w:rsidRPr="000117C6">
        <w:rPr>
          <w:rFonts w:cs="Arial"/>
          <w:sz w:val="24"/>
          <w:szCs w:val="24"/>
        </w:rPr>
        <w:t>.</w:t>
      </w:r>
    </w:p>
    <w:p w14:paraId="6A6A2959" w14:textId="77777777" w:rsidR="00892966" w:rsidRPr="000117C6" w:rsidRDefault="00892966" w:rsidP="003E279F">
      <w:pPr>
        <w:widowControl w:val="0"/>
        <w:numPr>
          <w:ilvl w:val="1"/>
          <w:numId w:val="16"/>
        </w:numPr>
        <w:tabs>
          <w:tab w:val="clear" w:pos="1004"/>
          <w:tab w:val="num" w:pos="851"/>
        </w:tabs>
        <w:autoSpaceDE w:val="0"/>
        <w:autoSpaceDN w:val="0"/>
        <w:adjustRightInd w:val="0"/>
        <w:spacing w:before="120" w:after="120"/>
        <w:ind w:left="851" w:hanging="567"/>
        <w:jc w:val="both"/>
        <w:rPr>
          <w:rFonts w:cs="Arial"/>
          <w:b/>
          <w:bCs/>
          <w:sz w:val="24"/>
          <w:szCs w:val="24"/>
        </w:rPr>
      </w:pPr>
      <w:r w:rsidRPr="000117C6">
        <w:rPr>
          <w:rFonts w:cs="Arial"/>
          <w:b/>
          <w:bCs/>
          <w:sz w:val="24"/>
          <w:szCs w:val="24"/>
        </w:rPr>
        <w:t>Restrições para Conces</w:t>
      </w:r>
      <w:r w:rsidR="00F33BFB" w:rsidRPr="000117C6">
        <w:rPr>
          <w:rFonts w:cs="Arial"/>
          <w:b/>
          <w:bCs/>
          <w:sz w:val="24"/>
          <w:szCs w:val="24"/>
        </w:rPr>
        <w:t xml:space="preserve">são de Crédito </w:t>
      </w:r>
      <w:r w:rsidR="009C0F99" w:rsidRPr="000117C6">
        <w:rPr>
          <w:rFonts w:cs="Arial"/>
          <w:b/>
          <w:bCs/>
          <w:sz w:val="24"/>
          <w:szCs w:val="24"/>
        </w:rPr>
        <w:t xml:space="preserve">às </w:t>
      </w:r>
      <w:r w:rsidR="009D3B45" w:rsidRPr="000117C6">
        <w:rPr>
          <w:rFonts w:cs="Arial"/>
          <w:b/>
          <w:bCs/>
          <w:sz w:val="24"/>
          <w:szCs w:val="24"/>
        </w:rPr>
        <w:t>Beneficiári</w:t>
      </w:r>
      <w:r w:rsidR="009C0F99" w:rsidRPr="000117C6">
        <w:rPr>
          <w:rFonts w:cs="Arial"/>
          <w:b/>
          <w:bCs/>
          <w:sz w:val="24"/>
          <w:szCs w:val="24"/>
        </w:rPr>
        <w:t>a</w:t>
      </w:r>
      <w:r w:rsidR="00F33BFB" w:rsidRPr="000117C6">
        <w:rPr>
          <w:rFonts w:cs="Arial"/>
          <w:b/>
          <w:bCs/>
          <w:sz w:val="24"/>
          <w:szCs w:val="24"/>
        </w:rPr>
        <w:t>s</w:t>
      </w:r>
      <w:r w:rsidR="009C0F99" w:rsidRPr="000117C6">
        <w:rPr>
          <w:rFonts w:cs="Arial"/>
          <w:b/>
          <w:bCs/>
          <w:sz w:val="24"/>
          <w:szCs w:val="24"/>
        </w:rPr>
        <w:t xml:space="preserve"> Finais</w:t>
      </w:r>
    </w:p>
    <w:p w14:paraId="05C13CAA" w14:textId="77777777" w:rsidR="00892966" w:rsidRPr="000117C6" w:rsidRDefault="0041771F" w:rsidP="003E279F">
      <w:pPr>
        <w:widowControl w:val="0"/>
        <w:autoSpaceDE w:val="0"/>
        <w:autoSpaceDN w:val="0"/>
        <w:adjustRightInd w:val="0"/>
        <w:spacing w:before="120" w:after="120"/>
        <w:ind w:left="1702" w:hanging="851"/>
        <w:jc w:val="both"/>
        <w:rPr>
          <w:rFonts w:cs="Arial"/>
          <w:sz w:val="24"/>
          <w:szCs w:val="24"/>
        </w:rPr>
      </w:pPr>
      <w:r w:rsidRPr="000117C6">
        <w:rPr>
          <w:rFonts w:cs="Arial"/>
          <w:b/>
          <w:sz w:val="24"/>
          <w:szCs w:val="24"/>
        </w:rPr>
        <w:t>3.</w:t>
      </w:r>
      <w:r w:rsidR="001554B9" w:rsidRPr="000117C6">
        <w:rPr>
          <w:rFonts w:cs="Arial"/>
          <w:b/>
          <w:sz w:val="24"/>
          <w:szCs w:val="24"/>
        </w:rPr>
        <w:t>5</w:t>
      </w:r>
      <w:r w:rsidRPr="000117C6">
        <w:rPr>
          <w:rFonts w:cs="Arial"/>
          <w:b/>
          <w:sz w:val="24"/>
          <w:szCs w:val="24"/>
        </w:rPr>
        <w:t>.1.</w:t>
      </w:r>
      <w:r w:rsidRPr="000117C6">
        <w:rPr>
          <w:rFonts w:cs="Arial"/>
          <w:b/>
          <w:sz w:val="24"/>
          <w:szCs w:val="24"/>
        </w:rPr>
        <w:tab/>
      </w:r>
      <w:r w:rsidR="00892966" w:rsidRPr="000117C6">
        <w:rPr>
          <w:rFonts w:cs="Arial"/>
          <w:sz w:val="24"/>
          <w:szCs w:val="24"/>
        </w:rPr>
        <w:t>É vedada a concessão de crédito ao amparo do PRONAF</w:t>
      </w:r>
      <w:r w:rsidR="000411D3" w:rsidRPr="000117C6">
        <w:rPr>
          <w:rFonts w:cs="Arial"/>
          <w:sz w:val="24"/>
          <w:szCs w:val="24"/>
        </w:rPr>
        <w:t xml:space="preserve"> Investimento</w:t>
      </w:r>
      <w:r w:rsidR="00892966" w:rsidRPr="000117C6">
        <w:rPr>
          <w:rFonts w:cs="Arial"/>
          <w:sz w:val="24"/>
          <w:szCs w:val="24"/>
        </w:rPr>
        <w:t xml:space="preserve"> relacionado com a produção de fumo desenvolvida em regime de parceria ou integração com indústrias fumageiras, </w:t>
      </w:r>
      <w:r w:rsidR="00223A14" w:rsidRPr="000117C6">
        <w:rPr>
          <w:rFonts w:cs="Arial"/>
          <w:sz w:val="24"/>
          <w:szCs w:val="24"/>
        </w:rPr>
        <w:t xml:space="preserve">ressalvado </w:t>
      </w:r>
      <w:r w:rsidR="00892966" w:rsidRPr="000117C6">
        <w:rPr>
          <w:rFonts w:cs="Arial"/>
          <w:sz w:val="24"/>
          <w:szCs w:val="24"/>
        </w:rPr>
        <w:t xml:space="preserve">o disposto no item </w:t>
      </w:r>
      <w:r w:rsidR="00EB1909" w:rsidRPr="000117C6">
        <w:rPr>
          <w:rFonts w:cs="Arial"/>
          <w:sz w:val="24"/>
          <w:szCs w:val="24"/>
        </w:rPr>
        <w:t>3</w:t>
      </w:r>
      <w:r w:rsidR="00892966" w:rsidRPr="000117C6">
        <w:rPr>
          <w:rFonts w:cs="Arial"/>
          <w:sz w:val="24"/>
          <w:szCs w:val="24"/>
        </w:rPr>
        <w:t>.</w:t>
      </w:r>
      <w:r w:rsidR="001554B9" w:rsidRPr="000117C6">
        <w:rPr>
          <w:rFonts w:cs="Arial"/>
          <w:sz w:val="24"/>
          <w:szCs w:val="24"/>
        </w:rPr>
        <w:t>5</w:t>
      </w:r>
      <w:r w:rsidR="00892966" w:rsidRPr="000117C6">
        <w:rPr>
          <w:rFonts w:cs="Arial"/>
          <w:sz w:val="24"/>
          <w:szCs w:val="24"/>
        </w:rPr>
        <w:t>.2.</w:t>
      </w:r>
    </w:p>
    <w:p w14:paraId="6140E680" w14:textId="77777777" w:rsidR="00892966" w:rsidRPr="000117C6" w:rsidRDefault="0041771F" w:rsidP="003E279F">
      <w:pPr>
        <w:widowControl w:val="0"/>
        <w:autoSpaceDE w:val="0"/>
        <w:autoSpaceDN w:val="0"/>
        <w:adjustRightInd w:val="0"/>
        <w:spacing w:before="120" w:after="120"/>
        <w:ind w:left="1702" w:hanging="851"/>
        <w:jc w:val="both"/>
        <w:rPr>
          <w:rFonts w:cs="Arial"/>
          <w:sz w:val="24"/>
          <w:szCs w:val="24"/>
        </w:rPr>
      </w:pPr>
      <w:r w:rsidRPr="000117C6">
        <w:rPr>
          <w:rFonts w:cs="Arial"/>
          <w:b/>
          <w:sz w:val="24"/>
          <w:szCs w:val="24"/>
        </w:rPr>
        <w:t>3.</w:t>
      </w:r>
      <w:r w:rsidR="001554B9" w:rsidRPr="000117C6">
        <w:rPr>
          <w:rFonts w:cs="Arial"/>
          <w:b/>
          <w:sz w:val="24"/>
          <w:szCs w:val="24"/>
        </w:rPr>
        <w:t>5</w:t>
      </w:r>
      <w:r w:rsidRPr="000117C6">
        <w:rPr>
          <w:rFonts w:cs="Arial"/>
          <w:b/>
          <w:sz w:val="24"/>
          <w:szCs w:val="24"/>
        </w:rPr>
        <w:t>.2.</w:t>
      </w:r>
      <w:r w:rsidRPr="000117C6">
        <w:rPr>
          <w:rFonts w:cs="Arial"/>
          <w:b/>
          <w:sz w:val="24"/>
          <w:szCs w:val="24"/>
        </w:rPr>
        <w:tab/>
      </w:r>
      <w:r w:rsidR="00892966" w:rsidRPr="000117C6">
        <w:rPr>
          <w:rFonts w:cs="Arial"/>
          <w:sz w:val="24"/>
          <w:szCs w:val="24"/>
        </w:rPr>
        <w:t xml:space="preserve">Admite-se a </w:t>
      </w:r>
      <w:r w:rsidR="00B92BD6" w:rsidRPr="000117C6">
        <w:rPr>
          <w:rFonts w:cs="Arial"/>
          <w:sz w:val="24"/>
          <w:szCs w:val="24"/>
        </w:rPr>
        <w:t>concessão de financiamento ao amparo do PRONAF</w:t>
      </w:r>
      <w:r w:rsidR="000411D3" w:rsidRPr="000117C6">
        <w:rPr>
          <w:rFonts w:cs="Arial"/>
          <w:sz w:val="24"/>
          <w:szCs w:val="24"/>
        </w:rPr>
        <w:t xml:space="preserve"> Investimento</w:t>
      </w:r>
      <w:r w:rsidR="00B92BD6" w:rsidRPr="000117C6">
        <w:rPr>
          <w:rFonts w:cs="Arial"/>
          <w:sz w:val="24"/>
          <w:szCs w:val="24"/>
        </w:rPr>
        <w:t xml:space="preserve"> a produtores de fumo, desde que o crédito se destine a outras culturas que não o fumo, de modo a fomentar a diversificação das atividades geradoras de renda da unidade familiar, vedado o financiamento para construção, reforma e manutenção das estufas para secagem do fumo ou de uso misto, para a secagem do fumo e de outros produtos.</w:t>
      </w:r>
    </w:p>
    <w:p w14:paraId="11D7A4CE" w14:textId="39471875" w:rsidR="00892966" w:rsidRPr="000117C6" w:rsidRDefault="0041771F" w:rsidP="003E279F">
      <w:pPr>
        <w:widowControl w:val="0"/>
        <w:autoSpaceDE w:val="0"/>
        <w:autoSpaceDN w:val="0"/>
        <w:adjustRightInd w:val="0"/>
        <w:spacing w:before="120" w:after="120"/>
        <w:ind w:left="1701" w:hanging="850"/>
        <w:jc w:val="both"/>
        <w:rPr>
          <w:rFonts w:cs="Arial"/>
          <w:sz w:val="24"/>
          <w:szCs w:val="24"/>
        </w:rPr>
      </w:pPr>
      <w:r w:rsidRPr="000117C6">
        <w:rPr>
          <w:rFonts w:cs="Arial"/>
          <w:b/>
          <w:sz w:val="24"/>
          <w:szCs w:val="24"/>
        </w:rPr>
        <w:t>3.</w:t>
      </w:r>
      <w:r w:rsidR="001554B9" w:rsidRPr="000117C6">
        <w:rPr>
          <w:rFonts w:cs="Arial"/>
          <w:b/>
          <w:sz w:val="24"/>
          <w:szCs w:val="24"/>
        </w:rPr>
        <w:t>5</w:t>
      </w:r>
      <w:r w:rsidRPr="000117C6">
        <w:rPr>
          <w:rFonts w:cs="Arial"/>
          <w:b/>
          <w:sz w:val="24"/>
          <w:szCs w:val="24"/>
        </w:rPr>
        <w:t>.3.</w:t>
      </w:r>
      <w:r w:rsidRPr="000117C6">
        <w:rPr>
          <w:rFonts w:cs="Arial"/>
          <w:sz w:val="24"/>
          <w:szCs w:val="24"/>
        </w:rPr>
        <w:tab/>
      </w:r>
      <w:r w:rsidR="00440219" w:rsidRPr="000117C6">
        <w:rPr>
          <w:rFonts w:cs="Arial"/>
          <w:sz w:val="24"/>
          <w:szCs w:val="24"/>
        </w:rPr>
        <w:t>O Agente Financeiro Credenciado</w:t>
      </w:r>
      <w:r w:rsidR="009D3B45" w:rsidRPr="000117C6">
        <w:rPr>
          <w:rFonts w:cs="Arial"/>
          <w:sz w:val="24"/>
          <w:szCs w:val="24"/>
        </w:rPr>
        <w:t xml:space="preserve"> </w:t>
      </w:r>
      <w:r w:rsidR="00974FA7" w:rsidRPr="000117C6">
        <w:rPr>
          <w:rFonts w:cs="Arial"/>
          <w:sz w:val="24"/>
          <w:szCs w:val="24"/>
        </w:rPr>
        <w:t xml:space="preserve">pode conceder </w:t>
      </w:r>
      <w:r w:rsidR="009C0F99" w:rsidRPr="000117C6">
        <w:rPr>
          <w:rFonts w:cs="Arial"/>
          <w:sz w:val="24"/>
          <w:szCs w:val="24"/>
        </w:rPr>
        <w:t xml:space="preserve">às </w:t>
      </w:r>
      <w:r w:rsidR="00CE51DE" w:rsidRPr="000117C6">
        <w:rPr>
          <w:rFonts w:cs="Arial"/>
          <w:sz w:val="24"/>
          <w:szCs w:val="24"/>
        </w:rPr>
        <w:t>B</w:t>
      </w:r>
      <w:r w:rsidR="00974FA7" w:rsidRPr="000117C6">
        <w:rPr>
          <w:rFonts w:cs="Arial"/>
          <w:sz w:val="24"/>
          <w:szCs w:val="24"/>
        </w:rPr>
        <w:t>eneficiári</w:t>
      </w:r>
      <w:r w:rsidR="009C0F99" w:rsidRPr="000117C6">
        <w:rPr>
          <w:rFonts w:cs="Arial"/>
          <w:sz w:val="24"/>
          <w:szCs w:val="24"/>
        </w:rPr>
        <w:t>a</w:t>
      </w:r>
      <w:r w:rsidR="00974FA7" w:rsidRPr="000117C6">
        <w:rPr>
          <w:rFonts w:cs="Arial"/>
          <w:sz w:val="24"/>
          <w:szCs w:val="24"/>
        </w:rPr>
        <w:t>s</w:t>
      </w:r>
      <w:r w:rsidR="009C0F99" w:rsidRPr="000117C6">
        <w:rPr>
          <w:rFonts w:cs="Arial"/>
          <w:sz w:val="24"/>
          <w:szCs w:val="24"/>
        </w:rPr>
        <w:t xml:space="preserve"> Finais</w:t>
      </w:r>
      <w:r w:rsidR="00974FA7" w:rsidRPr="000117C6">
        <w:rPr>
          <w:rFonts w:cs="Arial"/>
          <w:sz w:val="24"/>
          <w:szCs w:val="24"/>
        </w:rPr>
        <w:t xml:space="preserve"> do PRONAF</w:t>
      </w:r>
      <w:r w:rsidR="000411D3" w:rsidRPr="000117C6">
        <w:rPr>
          <w:rFonts w:cs="Arial"/>
          <w:sz w:val="24"/>
          <w:szCs w:val="24"/>
        </w:rPr>
        <w:t xml:space="preserve"> Investimento</w:t>
      </w:r>
      <w:r w:rsidR="0016172F" w:rsidRPr="000117C6">
        <w:rPr>
          <w:rFonts w:cs="Arial"/>
          <w:sz w:val="24"/>
          <w:szCs w:val="24"/>
        </w:rPr>
        <w:t xml:space="preserve"> créditos ao amparo de recursos controlados</w:t>
      </w:r>
      <w:r w:rsidR="00974FA7" w:rsidRPr="000117C6">
        <w:rPr>
          <w:rFonts w:cs="Arial"/>
          <w:sz w:val="24"/>
          <w:szCs w:val="24"/>
        </w:rPr>
        <w:t xml:space="preserve"> sujeitos aos encargos financeiros vigentes para a respectiva linha de crédito, </w:t>
      </w:r>
      <w:r w:rsidR="0016172F" w:rsidRPr="000117C6">
        <w:rPr>
          <w:rFonts w:cs="Arial"/>
          <w:sz w:val="24"/>
          <w:szCs w:val="24"/>
        </w:rPr>
        <w:t xml:space="preserve">para as seguintes finalidades, </w:t>
      </w:r>
      <w:r w:rsidR="00974FA7" w:rsidRPr="000117C6">
        <w:rPr>
          <w:rFonts w:cs="Arial"/>
          <w:sz w:val="24"/>
          <w:szCs w:val="24"/>
        </w:rPr>
        <w:t xml:space="preserve">sem prejuízo de </w:t>
      </w:r>
      <w:r w:rsidR="00594A33" w:rsidRPr="000117C6">
        <w:rPr>
          <w:rFonts w:cs="Arial"/>
          <w:sz w:val="24"/>
          <w:szCs w:val="24"/>
        </w:rPr>
        <w:t>a Beneficiária Final</w:t>
      </w:r>
      <w:r w:rsidR="00974FA7" w:rsidRPr="000117C6">
        <w:rPr>
          <w:rFonts w:cs="Arial"/>
          <w:sz w:val="24"/>
          <w:szCs w:val="24"/>
        </w:rPr>
        <w:t xml:space="preserve"> continuar sendo </w:t>
      </w:r>
      <w:r w:rsidR="00CE51DE" w:rsidRPr="000117C6">
        <w:rPr>
          <w:rFonts w:cs="Arial"/>
          <w:sz w:val="24"/>
          <w:szCs w:val="24"/>
        </w:rPr>
        <w:t>B</w:t>
      </w:r>
      <w:r w:rsidR="00974FA7" w:rsidRPr="000117C6">
        <w:rPr>
          <w:rFonts w:cs="Arial"/>
          <w:sz w:val="24"/>
          <w:szCs w:val="24"/>
        </w:rPr>
        <w:t>eneficiári</w:t>
      </w:r>
      <w:r w:rsidR="009C0F99" w:rsidRPr="000117C6">
        <w:rPr>
          <w:rFonts w:cs="Arial"/>
          <w:sz w:val="24"/>
          <w:szCs w:val="24"/>
        </w:rPr>
        <w:t>a</w:t>
      </w:r>
      <w:r w:rsidR="00974FA7" w:rsidRPr="000117C6">
        <w:rPr>
          <w:rFonts w:cs="Arial"/>
          <w:sz w:val="24"/>
          <w:szCs w:val="24"/>
        </w:rPr>
        <w:t xml:space="preserve"> </w:t>
      </w:r>
      <w:r w:rsidR="00205F7C" w:rsidRPr="000117C6">
        <w:rPr>
          <w:rFonts w:cs="Arial"/>
          <w:sz w:val="24"/>
          <w:szCs w:val="24"/>
        </w:rPr>
        <w:t xml:space="preserve">Final </w:t>
      </w:r>
      <w:r w:rsidR="00974FA7" w:rsidRPr="000117C6">
        <w:rPr>
          <w:rFonts w:cs="Arial"/>
          <w:sz w:val="24"/>
          <w:szCs w:val="24"/>
        </w:rPr>
        <w:t>do PRONAF</w:t>
      </w:r>
      <w:r w:rsidR="000411D3" w:rsidRPr="000117C6">
        <w:rPr>
          <w:rFonts w:cs="Arial"/>
          <w:sz w:val="24"/>
          <w:szCs w:val="24"/>
        </w:rPr>
        <w:t xml:space="preserve"> Investimento</w:t>
      </w:r>
      <w:r w:rsidR="00892966" w:rsidRPr="000117C6">
        <w:rPr>
          <w:rFonts w:cs="Arial"/>
          <w:sz w:val="24"/>
          <w:szCs w:val="24"/>
        </w:rPr>
        <w:t>:</w:t>
      </w:r>
    </w:p>
    <w:p w14:paraId="18DA2052" w14:textId="77777777" w:rsidR="00892966" w:rsidRPr="000117C6" w:rsidRDefault="00974FA7" w:rsidP="003E279F">
      <w:pPr>
        <w:widowControl w:val="0"/>
        <w:numPr>
          <w:ilvl w:val="0"/>
          <w:numId w:val="19"/>
        </w:numPr>
        <w:tabs>
          <w:tab w:val="clear" w:pos="2203"/>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comercialização, na</w:t>
      </w:r>
      <w:r w:rsidR="0016172F" w:rsidRPr="000117C6">
        <w:rPr>
          <w:rFonts w:cs="Arial"/>
          <w:sz w:val="24"/>
          <w:szCs w:val="24"/>
        </w:rPr>
        <w:t>s</w:t>
      </w:r>
      <w:r w:rsidRPr="000117C6">
        <w:rPr>
          <w:rFonts w:cs="Arial"/>
          <w:sz w:val="24"/>
          <w:szCs w:val="24"/>
        </w:rPr>
        <w:t xml:space="preserve"> modalidade</w:t>
      </w:r>
      <w:r w:rsidR="0016172F" w:rsidRPr="000117C6">
        <w:rPr>
          <w:rFonts w:cs="Arial"/>
          <w:sz w:val="24"/>
          <w:szCs w:val="24"/>
        </w:rPr>
        <w:t>s</w:t>
      </w:r>
      <w:r w:rsidRPr="000117C6">
        <w:rPr>
          <w:rFonts w:cs="Arial"/>
          <w:sz w:val="24"/>
          <w:szCs w:val="24"/>
        </w:rPr>
        <w:t xml:space="preserve"> prevista</w:t>
      </w:r>
      <w:r w:rsidR="0016172F" w:rsidRPr="000117C6">
        <w:rPr>
          <w:rFonts w:cs="Arial"/>
          <w:sz w:val="24"/>
          <w:szCs w:val="24"/>
        </w:rPr>
        <w:t>s</w:t>
      </w:r>
      <w:r w:rsidRPr="000117C6">
        <w:rPr>
          <w:rFonts w:cs="Arial"/>
          <w:sz w:val="24"/>
          <w:szCs w:val="24"/>
        </w:rPr>
        <w:t xml:space="preserve"> n</w:t>
      </w:r>
      <w:r w:rsidR="0016172F" w:rsidRPr="000117C6">
        <w:rPr>
          <w:rFonts w:cs="Arial"/>
          <w:sz w:val="24"/>
          <w:szCs w:val="24"/>
        </w:rPr>
        <w:t>a Seção Créditos de Comercialização, do Capítulo Operações, do MCR</w:t>
      </w:r>
      <w:r w:rsidRPr="000117C6">
        <w:rPr>
          <w:rFonts w:cs="Arial"/>
          <w:sz w:val="24"/>
          <w:szCs w:val="24"/>
        </w:rPr>
        <w:t>;</w:t>
      </w:r>
    </w:p>
    <w:p w14:paraId="0316A716" w14:textId="77777777" w:rsidR="00892966" w:rsidRPr="000117C6" w:rsidRDefault="00974FA7" w:rsidP="003E279F">
      <w:pPr>
        <w:widowControl w:val="0"/>
        <w:numPr>
          <w:ilvl w:val="0"/>
          <w:numId w:val="19"/>
        </w:numPr>
        <w:tabs>
          <w:tab w:val="clear" w:pos="2203"/>
          <w:tab w:val="left" w:pos="1985"/>
        </w:tabs>
        <w:autoSpaceDE w:val="0"/>
        <w:autoSpaceDN w:val="0"/>
        <w:adjustRightInd w:val="0"/>
        <w:spacing w:before="120" w:after="120"/>
        <w:ind w:left="1985" w:hanging="284"/>
        <w:jc w:val="both"/>
        <w:rPr>
          <w:rFonts w:cs="Arial"/>
          <w:sz w:val="24"/>
          <w:szCs w:val="24"/>
        </w:rPr>
      </w:pPr>
      <w:r w:rsidRPr="000117C6">
        <w:rPr>
          <w:rFonts w:cs="Arial"/>
          <w:sz w:val="24"/>
          <w:szCs w:val="24"/>
        </w:rPr>
        <w:t>custeio ou investimento para a cultura de fumo desenvolvida em regime de parceria ou integração com indústrias fumageiras</w:t>
      </w:r>
      <w:r w:rsidR="00892966" w:rsidRPr="000117C6">
        <w:rPr>
          <w:rFonts w:cs="Arial"/>
          <w:sz w:val="24"/>
          <w:szCs w:val="24"/>
        </w:rPr>
        <w:t>;</w:t>
      </w:r>
    </w:p>
    <w:p w14:paraId="17149A70" w14:textId="68EF4DF2" w:rsidR="00974FA7" w:rsidRPr="000117C6" w:rsidRDefault="00742FF1" w:rsidP="003E279F">
      <w:pPr>
        <w:widowControl w:val="0"/>
        <w:numPr>
          <w:ilvl w:val="0"/>
          <w:numId w:val="19"/>
        </w:numPr>
        <w:tabs>
          <w:tab w:val="clear" w:pos="2203"/>
          <w:tab w:val="left" w:pos="1985"/>
        </w:tabs>
        <w:autoSpaceDE w:val="0"/>
        <w:autoSpaceDN w:val="0"/>
        <w:adjustRightInd w:val="0"/>
        <w:spacing w:before="120" w:after="120"/>
        <w:ind w:left="1985" w:hanging="284"/>
        <w:jc w:val="both"/>
        <w:rPr>
          <w:rFonts w:cs="Arial"/>
          <w:sz w:val="24"/>
          <w:szCs w:val="24"/>
        </w:rPr>
      </w:pPr>
      <w:r w:rsidRPr="000117C6">
        <w:rPr>
          <w:rFonts w:cs="Arial"/>
          <w:sz w:val="24"/>
          <w:szCs w:val="24"/>
        </w:rPr>
        <w:t>as</w:t>
      </w:r>
      <w:r w:rsidRPr="000117C6">
        <w:t xml:space="preserve"> </w:t>
      </w:r>
      <w:r w:rsidRPr="000117C6">
        <w:rPr>
          <w:rFonts w:cs="Arial"/>
          <w:sz w:val="24"/>
          <w:szCs w:val="24"/>
        </w:rPr>
        <w:t>de que tratam os seguintes</w:t>
      </w:r>
      <w:r w:rsidR="000517C9" w:rsidRPr="000117C6">
        <w:rPr>
          <w:rFonts w:cs="Arial"/>
          <w:sz w:val="24"/>
          <w:szCs w:val="24"/>
        </w:rPr>
        <w:t xml:space="preserve"> Programas</w:t>
      </w:r>
      <w:r w:rsidRPr="000117C6">
        <w:rPr>
          <w:rFonts w:cs="Arial"/>
          <w:sz w:val="24"/>
          <w:szCs w:val="24"/>
        </w:rPr>
        <w:t xml:space="preserve">, nos financiamentos para cooperativas: Programa de Capitalização de Cooperativas Agropecuárias (Procap-Agro), Programa de Desenvolvimento </w:t>
      </w:r>
      <w:r w:rsidRPr="000117C6">
        <w:rPr>
          <w:rFonts w:cs="Arial"/>
          <w:sz w:val="24"/>
          <w:szCs w:val="24"/>
        </w:rPr>
        <w:lastRenderedPageBreak/>
        <w:t>Cooperativo para Agregação de Valor à Produção Agropecuária (Prodecoop) e Programa para Construção e Ampliação de Armazéns (PCA)</w:t>
      </w:r>
      <w:r w:rsidR="007B3116" w:rsidRPr="000117C6">
        <w:rPr>
          <w:rFonts w:cs="Arial"/>
          <w:sz w:val="24"/>
          <w:szCs w:val="24"/>
        </w:rPr>
        <w:t>;</w:t>
      </w:r>
    </w:p>
    <w:p w14:paraId="0F948F7F" w14:textId="2E87F8AC" w:rsidR="009D2DBA" w:rsidRPr="000117C6" w:rsidRDefault="00EF280A" w:rsidP="003E279F">
      <w:pPr>
        <w:widowControl w:val="0"/>
        <w:numPr>
          <w:ilvl w:val="0"/>
          <w:numId w:val="19"/>
        </w:numPr>
        <w:tabs>
          <w:tab w:val="clear" w:pos="2203"/>
          <w:tab w:val="num" w:pos="1985"/>
        </w:tabs>
        <w:autoSpaceDE w:val="0"/>
        <w:autoSpaceDN w:val="0"/>
        <w:adjustRightInd w:val="0"/>
        <w:spacing w:before="120" w:after="120"/>
        <w:ind w:left="1985" w:hanging="284"/>
        <w:jc w:val="both"/>
        <w:rPr>
          <w:rFonts w:cs="Arial"/>
          <w:sz w:val="24"/>
          <w:szCs w:val="24"/>
        </w:rPr>
      </w:pPr>
      <w:r w:rsidRPr="000117C6">
        <w:rPr>
          <w:rFonts w:cs="Arial"/>
          <w:sz w:val="24"/>
          <w:szCs w:val="24"/>
        </w:rPr>
        <w:t xml:space="preserve">as </w:t>
      </w:r>
      <w:r w:rsidR="00742FF1" w:rsidRPr="000117C6">
        <w:rPr>
          <w:rFonts w:cs="Arial"/>
          <w:sz w:val="24"/>
          <w:szCs w:val="24"/>
        </w:rPr>
        <w:t>de que trata a Seção Crédito para Recuperação de Cafezais Danificados, do Capítulo Fundo de Defesa da Economia Cafeeira (Funcafé), do MCR</w:t>
      </w:r>
      <w:r w:rsidR="00895912" w:rsidRPr="000117C6">
        <w:rPr>
          <w:rFonts w:cs="Arial"/>
          <w:sz w:val="24"/>
          <w:szCs w:val="24"/>
        </w:rPr>
        <w:t>.</w:t>
      </w:r>
    </w:p>
    <w:p w14:paraId="2BBDADF4" w14:textId="2FEB8F4D" w:rsidR="008C19C4" w:rsidRPr="000117C6" w:rsidRDefault="00987379" w:rsidP="003E279F">
      <w:pPr>
        <w:widowControl w:val="0"/>
        <w:numPr>
          <w:ilvl w:val="1"/>
          <w:numId w:val="16"/>
        </w:numPr>
        <w:tabs>
          <w:tab w:val="clear" w:pos="1004"/>
          <w:tab w:val="num" w:pos="851"/>
        </w:tabs>
        <w:autoSpaceDE w:val="0"/>
        <w:autoSpaceDN w:val="0"/>
        <w:adjustRightInd w:val="0"/>
        <w:spacing w:before="120" w:after="120"/>
        <w:ind w:left="851" w:hanging="567"/>
        <w:jc w:val="both"/>
        <w:rPr>
          <w:rFonts w:cs="Arial"/>
          <w:bCs/>
          <w:sz w:val="24"/>
          <w:szCs w:val="24"/>
        </w:rPr>
      </w:pPr>
      <w:r w:rsidRPr="000117C6">
        <w:rPr>
          <w:rFonts w:cs="Arial"/>
          <w:bCs/>
          <w:sz w:val="24"/>
          <w:szCs w:val="24"/>
        </w:rPr>
        <w:t xml:space="preserve">A </w:t>
      </w:r>
      <w:r w:rsidR="00CC4AD9" w:rsidRPr="000117C6">
        <w:rPr>
          <w:rFonts w:cs="Arial"/>
          <w:bCs/>
          <w:sz w:val="24"/>
          <w:szCs w:val="24"/>
        </w:rPr>
        <w:t>DAP ativa</w:t>
      </w:r>
      <w:r w:rsidR="005C7344" w:rsidRPr="000117C6">
        <w:rPr>
          <w:rFonts w:cs="Arial"/>
          <w:bCs/>
          <w:sz w:val="24"/>
          <w:szCs w:val="24"/>
        </w:rPr>
        <w:t xml:space="preserve"> </w:t>
      </w:r>
      <w:r w:rsidR="005C7344" w:rsidRPr="000117C6">
        <w:rPr>
          <w:rFonts w:cs="Arial"/>
          <w:sz w:val="24"/>
          <w:szCs w:val="24"/>
          <w:shd w:val="clear" w:color="auto" w:fill="FFFFFF"/>
        </w:rPr>
        <w:t>ou CAF-Pronaf válido</w:t>
      </w:r>
      <w:r w:rsidRPr="000117C6">
        <w:rPr>
          <w:rFonts w:cs="Arial"/>
          <w:bCs/>
          <w:sz w:val="24"/>
          <w:szCs w:val="24"/>
        </w:rPr>
        <w:t xml:space="preserve">, nos termos estabelecidos </w:t>
      </w:r>
      <w:r w:rsidR="00CB36EB" w:rsidRPr="000117C6">
        <w:rPr>
          <w:rFonts w:cs="Arial"/>
          <w:bCs/>
          <w:sz w:val="24"/>
          <w:szCs w:val="24"/>
        </w:rPr>
        <w:t xml:space="preserve">pelo </w:t>
      </w:r>
      <w:r w:rsidR="007964CD" w:rsidRPr="000117C6">
        <w:rPr>
          <w:rFonts w:cs="Arial"/>
          <w:bCs/>
          <w:sz w:val="24"/>
          <w:szCs w:val="24"/>
        </w:rPr>
        <w:t>Ministério do Desenvolvimento Agrário e Agricultura Familiar (MDA)</w:t>
      </w:r>
      <w:r w:rsidRPr="000117C6">
        <w:rPr>
          <w:rFonts w:cs="Arial"/>
          <w:bCs/>
          <w:sz w:val="24"/>
          <w:szCs w:val="24"/>
        </w:rPr>
        <w:t xml:space="preserve">, </w:t>
      </w:r>
      <w:r w:rsidR="00200F62" w:rsidRPr="000117C6">
        <w:rPr>
          <w:rFonts w:cs="Arial"/>
          <w:bCs/>
          <w:sz w:val="24"/>
          <w:szCs w:val="24"/>
        </w:rPr>
        <w:t xml:space="preserve">é </w:t>
      </w:r>
      <w:r w:rsidRPr="000117C6">
        <w:rPr>
          <w:rFonts w:cs="Arial"/>
          <w:bCs/>
          <w:sz w:val="24"/>
          <w:szCs w:val="24"/>
        </w:rPr>
        <w:t xml:space="preserve">exigida para </w:t>
      </w:r>
      <w:r w:rsidR="00200F62" w:rsidRPr="000117C6">
        <w:rPr>
          <w:rFonts w:cs="Arial"/>
          <w:bCs/>
          <w:sz w:val="24"/>
          <w:szCs w:val="24"/>
        </w:rPr>
        <w:t xml:space="preserve">concessão de </w:t>
      </w:r>
      <w:r w:rsidRPr="000117C6">
        <w:rPr>
          <w:rFonts w:cs="Arial"/>
          <w:bCs/>
          <w:sz w:val="24"/>
          <w:szCs w:val="24"/>
        </w:rPr>
        <w:t>financiamento no âmbito do PRONAF</w:t>
      </w:r>
      <w:r w:rsidR="000411D3" w:rsidRPr="000117C6">
        <w:rPr>
          <w:rFonts w:cs="Arial"/>
          <w:bCs/>
          <w:sz w:val="24"/>
          <w:szCs w:val="24"/>
        </w:rPr>
        <w:t xml:space="preserve"> Investimento</w:t>
      </w:r>
      <w:r w:rsidRPr="000117C6">
        <w:rPr>
          <w:rFonts w:cs="Arial"/>
          <w:bCs/>
          <w:sz w:val="24"/>
          <w:szCs w:val="24"/>
        </w:rPr>
        <w:t xml:space="preserve">, observado ainda que: a) deve ser emitida por agentes credenciados </w:t>
      </w:r>
      <w:r w:rsidR="00CB36EB" w:rsidRPr="000117C6">
        <w:rPr>
          <w:rFonts w:cs="Arial"/>
          <w:bCs/>
          <w:sz w:val="24"/>
          <w:szCs w:val="24"/>
        </w:rPr>
        <w:t xml:space="preserve">pelo </w:t>
      </w:r>
      <w:r w:rsidR="007964CD" w:rsidRPr="000117C6">
        <w:rPr>
          <w:rFonts w:cs="Arial"/>
          <w:bCs/>
          <w:sz w:val="24"/>
          <w:szCs w:val="24"/>
        </w:rPr>
        <w:t>MDA</w:t>
      </w:r>
      <w:r w:rsidRPr="000117C6">
        <w:rPr>
          <w:rFonts w:cs="Arial"/>
          <w:bCs/>
          <w:sz w:val="24"/>
          <w:szCs w:val="24"/>
        </w:rPr>
        <w:t xml:space="preserve">; b) deve ser elaborada para a unidade familiar de produção, prevalecendo para todos os membros da família que compõem o estabelecimento rural e explorem as mesmas áreas de terra; </w:t>
      </w:r>
      <w:r w:rsidR="0041771F" w:rsidRPr="000117C6">
        <w:rPr>
          <w:rFonts w:cs="Arial"/>
          <w:bCs/>
          <w:sz w:val="24"/>
          <w:szCs w:val="24"/>
        </w:rPr>
        <w:t xml:space="preserve">e </w:t>
      </w:r>
      <w:r w:rsidRPr="000117C6">
        <w:rPr>
          <w:rFonts w:cs="Arial"/>
          <w:bCs/>
          <w:sz w:val="24"/>
          <w:szCs w:val="24"/>
        </w:rPr>
        <w:t>c) pode ser diferenciada para atender a características espec</w:t>
      </w:r>
      <w:r w:rsidR="007B3116" w:rsidRPr="000117C6">
        <w:rPr>
          <w:rFonts w:cs="Arial"/>
          <w:bCs/>
          <w:sz w:val="24"/>
          <w:szCs w:val="24"/>
        </w:rPr>
        <w:t>í</w:t>
      </w:r>
      <w:r w:rsidRPr="000117C6">
        <w:rPr>
          <w:rFonts w:cs="Arial"/>
          <w:bCs/>
          <w:sz w:val="24"/>
          <w:szCs w:val="24"/>
        </w:rPr>
        <w:t>ficas d</w:t>
      </w:r>
      <w:r w:rsidR="009C0F99" w:rsidRPr="000117C6">
        <w:rPr>
          <w:rFonts w:cs="Arial"/>
          <w:bCs/>
          <w:sz w:val="24"/>
          <w:szCs w:val="24"/>
        </w:rPr>
        <w:t>a</w:t>
      </w:r>
      <w:r w:rsidRPr="000117C6">
        <w:rPr>
          <w:rFonts w:cs="Arial"/>
          <w:bCs/>
          <w:sz w:val="24"/>
          <w:szCs w:val="24"/>
        </w:rPr>
        <w:t xml:space="preserve">s </w:t>
      </w:r>
      <w:r w:rsidR="00CE51DE" w:rsidRPr="000117C6">
        <w:rPr>
          <w:rFonts w:cs="Arial"/>
          <w:bCs/>
          <w:sz w:val="24"/>
          <w:szCs w:val="24"/>
        </w:rPr>
        <w:t>B</w:t>
      </w:r>
      <w:r w:rsidRPr="000117C6">
        <w:rPr>
          <w:rFonts w:cs="Arial"/>
          <w:bCs/>
          <w:sz w:val="24"/>
          <w:szCs w:val="24"/>
        </w:rPr>
        <w:t>eneficiári</w:t>
      </w:r>
      <w:r w:rsidR="009C0F99" w:rsidRPr="000117C6">
        <w:rPr>
          <w:rFonts w:cs="Arial"/>
          <w:bCs/>
          <w:sz w:val="24"/>
          <w:szCs w:val="24"/>
        </w:rPr>
        <w:t>a</w:t>
      </w:r>
      <w:r w:rsidRPr="000117C6">
        <w:rPr>
          <w:rFonts w:cs="Arial"/>
          <w:bCs/>
          <w:sz w:val="24"/>
          <w:szCs w:val="24"/>
        </w:rPr>
        <w:t>s</w:t>
      </w:r>
      <w:r w:rsidR="009C0F99" w:rsidRPr="000117C6">
        <w:rPr>
          <w:rFonts w:cs="Arial"/>
          <w:bCs/>
          <w:sz w:val="24"/>
          <w:szCs w:val="24"/>
        </w:rPr>
        <w:t xml:space="preserve"> Finais</w:t>
      </w:r>
      <w:r w:rsidRPr="000117C6">
        <w:rPr>
          <w:rFonts w:cs="Arial"/>
          <w:bCs/>
          <w:sz w:val="24"/>
          <w:szCs w:val="24"/>
        </w:rPr>
        <w:t xml:space="preserve"> do PRONAF</w:t>
      </w:r>
      <w:r w:rsidR="00EF6069" w:rsidRPr="000117C6">
        <w:rPr>
          <w:rFonts w:cs="Arial"/>
          <w:bCs/>
          <w:sz w:val="24"/>
          <w:szCs w:val="24"/>
        </w:rPr>
        <w:t xml:space="preserve"> Investimento</w:t>
      </w:r>
      <w:r w:rsidRPr="000117C6">
        <w:rPr>
          <w:rFonts w:cs="Arial"/>
          <w:bCs/>
          <w:sz w:val="24"/>
          <w:szCs w:val="24"/>
        </w:rPr>
        <w:t>.</w:t>
      </w:r>
    </w:p>
    <w:p w14:paraId="26C4DFFC" w14:textId="77777777" w:rsidR="00892966" w:rsidRPr="000117C6" w:rsidRDefault="00892966" w:rsidP="003E279F">
      <w:pPr>
        <w:widowControl w:val="0"/>
        <w:numPr>
          <w:ilvl w:val="1"/>
          <w:numId w:val="16"/>
        </w:numPr>
        <w:tabs>
          <w:tab w:val="clear" w:pos="1004"/>
          <w:tab w:val="num" w:pos="851"/>
        </w:tabs>
        <w:autoSpaceDE w:val="0"/>
        <w:autoSpaceDN w:val="0"/>
        <w:adjustRightInd w:val="0"/>
        <w:spacing w:before="120" w:after="120"/>
        <w:ind w:left="851" w:hanging="567"/>
        <w:jc w:val="both"/>
        <w:rPr>
          <w:rFonts w:cs="Arial"/>
          <w:b/>
          <w:bCs/>
          <w:sz w:val="24"/>
          <w:szCs w:val="24"/>
        </w:rPr>
      </w:pPr>
      <w:r w:rsidRPr="000117C6">
        <w:rPr>
          <w:rFonts w:cs="Arial"/>
          <w:b/>
          <w:bCs/>
          <w:sz w:val="24"/>
          <w:szCs w:val="24"/>
        </w:rPr>
        <w:t>Formas de Concessão de Crédito</w:t>
      </w:r>
    </w:p>
    <w:p w14:paraId="69D190A6" w14:textId="77777777" w:rsidR="00892966" w:rsidRPr="000117C6" w:rsidRDefault="00892966" w:rsidP="003E279F">
      <w:pPr>
        <w:pStyle w:val="TextosemFormatao"/>
        <w:widowControl w:val="0"/>
        <w:tabs>
          <w:tab w:val="left" w:pos="-2268"/>
        </w:tabs>
        <w:spacing w:before="120" w:after="120"/>
        <w:ind w:left="851"/>
        <w:jc w:val="both"/>
        <w:rPr>
          <w:rFonts w:ascii="Arial" w:hAnsi="Arial" w:cs="Arial"/>
          <w:sz w:val="24"/>
          <w:szCs w:val="24"/>
        </w:rPr>
      </w:pPr>
      <w:r w:rsidRPr="000117C6">
        <w:rPr>
          <w:rFonts w:ascii="Arial" w:hAnsi="Arial" w:cs="Arial"/>
          <w:sz w:val="24"/>
          <w:szCs w:val="24"/>
        </w:rPr>
        <w:t>Os créditos podem ser concedidos de forma individual ou coletiva. É considerado crédito:</w:t>
      </w:r>
    </w:p>
    <w:p w14:paraId="27A722CC" w14:textId="77777777" w:rsidR="00892966" w:rsidRPr="000117C6" w:rsidRDefault="00892966" w:rsidP="003E279F">
      <w:pPr>
        <w:widowControl w:val="0"/>
        <w:numPr>
          <w:ilvl w:val="0"/>
          <w:numId w:val="4"/>
        </w:numPr>
        <w:tabs>
          <w:tab w:val="clear" w:pos="720"/>
          <w:tab w:val="num" w:pos="851"/>
        </w:tabs>
        <w:spacing w:before="120" w:after="120"/>
        <w:ind w:left="851" w:firstLine="0"/>
        <w:jc w:val="both"/>
        <w:rPr>
          <w:rFonts w:cs="Arial"/>
          <w:sz w:val="24"/>
          <w:szCs w:val="24"/>
        </w:rPr>
      </w:pPr>
      <w:r w:rsidRPr="000117C6">
        <w:rPr>
          <w:rFonts w:cs="Arial"/>
          <w:b/>
          <w:sz w:val="24"/>
          <w:szCs w:val="24"/>
        </w:rPr>
        <w:t>Individual</w:t>
      </w:r>
      <w:r w:rsidRPr="000117C6">
        <w:rPr>
          <w:rFonts w:cs="Arial"/>
          <w:sz w:val="24"/>
          <w:szCs w:val="24"/>
        </w:rPr>
        <w:t xml:space="preserve">: quando formalizado </w:t>
      </w:r>
      <w:r w:rsidR="00200F62" w:rsidRPr="000117C6">
        <w:rPr>
          <w:rFonts w:cs="Arial"/>
          <w:sz w:val="24"/>
          <w:szCs w:val="24"/>
        </w:rPr>
        <w:t xml:space="preserve">por </w:t>
      </w:r>
      <w:r w:rsidRPr="000117C6">
        <w:rPr>
          <w:rFonts w:cs="Arial"/>
          <w:sz w:val="24"/>
          <w:szCs w:val="24"/>
        </w:rPr>
        <w:t>um produtor, para finalidade individual;</w:t>
      </w:r>
    </w:p>
    <w:p w14:paraId="51EEB490" w14:textId="77777777" w:rsidR="00443315" w:rsidRPr="000117C6" w:rsidRDefault="00892966" w:rsidP="003E279F">
      <w:pPr>
        <w:widowControl w:val="0"/>
        <w:numPr>
          <w:ilvl w:val="0"/>
          <w:numId w:val="4"/>
        </w:numPr>
        <w:tabs>
          <w:tab w:val="clear" w:pos="720"/>
          <w:tab w:val="num" w:pos="851"/>
        </w:tabs>
        <w:ind w:left="851" w:firstLine="0"/>
        <w:jc w:val="both"/>
        <w:rPr>
          <w:rFonts w:cs="Arial"/>
          <w:sz w:val="24"/>
          <w:szCs w:val="24"/>
        </w:rPr>
      </w:pPr>
      <w:r w:rsidRPr="000117C6">
        <w:rPr>
          <w:rFonts w:cs="Arial"/>
          <w:b/>
          <w:sz w:val="24"/>
          <w:szCs w:val="24"/>
        </w:rPr>
        <w:t>Coletivo</w:t>
      </w:r>
      <w:r w:rsidRPr="000117C6">
        <w:rPr>
          <w:rFonts w:cs="Arial"/>
          <w:sz w:val="24"/>
          <w:szCs w:val="24"/>
        </w:rPr>
        <w:t>:</w:t>
      </w:r>
      <w:r w:rsidRPr="000117C6">
        <w:rPr>
          <w:rFonts w:cs="Arial"/>
          <w:b/>
          <w:sz w:val="24"/>
          <w:szCs w:val="24"/>
        </w:rPr>
        <w:t xml:space="preserve"> </w:t>
      </w:r>
      <w:r w:rsidRPr="000117C6">
        <w:rPr>
          <w:rFonts w:cs="Arial"/>
          <w:sz w:val="24"/>
          <w:szCs w:val="24"/>
        </w:rPr>
        <w:t xml:space="preserve">quando formalizado </w:t>
      </w:r>
      <w:r w:rsidR="00200F62" w:rsidRPr="000117C6">
        <w:rPr>
          <w:rFonts w:cs="Arial"/>
          <w:sz w:val="24"/>
          <w:szCs w:val="24"/>
        </w:rPr>
        <w:t xml:space="preserve">por </w:t>
      </w:r>
      <w:r w:rsidRPr="000117C6">
        <w:rPr>
          <w:rFonts w:cs="Arial"/>
          <w:sz w:val="24"/>
          <w:szCs w:val="24"/>
        </w:rPr>
        <w:t>grupo de produtores, para finalidades coletivas.</w:t>
      </w:r>
    </w:p>
    <w:p w14:paraId="4D91EAF4" w14:textId="77777777" w:rsidR="00892966" w:rsidRPr="000117C6" w:rsidRDefault="00892966" w:rsidP="003E279F">
      <w:pPr>
        <w:widowControl w:val="0"/>
        <w:numPr>
          <w:ilvl w:val="0"/>
          <w:numId w:val="2"/>
        </w:numPr>
        <w:spacing w:before="360" w:after="120"/>
        <w:jc w:val="both"/>
        <w:rPr>
          <w:rFonts w:cs="Arial"/>
          <w:b/>
          <w:sz w:val="24"/>
          <w:szCs w:val="24"/>
        </w:rPr>
      </w:pPr>
      <w:r w:rsidRPr="000117C6">
        <w:rPr>
          <w:rFonts w:cs="Arial"/>
          <w:b/>
          <w:sz w:val="24"/>
          <w:szCs w:val="24"/>
        </w:rPr>
        <w:t>LINHAS DE FINANCIAMENTO</w:t>
      </w:r>
    </w:p>
    <w:p w14:paraId="71EF6908" w14:textId="77777777" w:rsidR="00892966" w:rsidRPr="000117C6" w:rsidRDefault="00892966" w:rsidP="003E279F">
      <w:pPr>
        <w:widowControl w:val="0"/>
        <w:numPr>
          <w:ilvl w:val="0"/>
          <w:numId w:val="5"/>
        </w:numPr>
        <w:tabs>
          <w:tab w:val="clear" w:pos="720"/>
          <w:tab w:val="num" w:pos="851"/>
        </w:tabs>
        <w:spacing w:before="120" w:after="120"/>
        <w:ind w:left="993" w:hanging="709"/>
        <w:jc w:val="both"/>
        <w:rPr>
          <w:rFonts w:cs="Arial"/>
          <w:b/>
          <w:sz w:val="24"/>
          <w:szCs w:val="24"/>
        </w:rPr>
      </w:pPr>
      <w:r w:rsidRPr="000117C6">
        <w:rPr>
          <w:rFonts w:cs="Arial"/>
          <w:b/>
          <w:sz w:val="24"/>
          <w:szCs w:val="24"/>
        </w:rPr>
        <w:t>Linha</w:t>
      </w:r>
      <w:r w:rsidR="00BE005B" w:rsidRPr="000117C6">
        <w:rPr>
          <w:rFonts w:cs="Arial"/>
          <w:b/>
          <w:sz w:val="24"/>
          <w:szCs w:val="24"/>
        </w:rPr>
        <w:t xml:space="preserve"> Créditos de Investimento - </w:t>
      </w:r>
      <w:r w:rsidR="00B4400D" w:rsidRPr="000117C6">
        <w:rPr>
          <w:rFonts w:cs="Arial"/>
          <w:b/>
          <w:sz w:val="24"/>
          <w:szCs w:val="24"/>
        </w:rPr>
        <w:t>PRONAF Mais Alimentos</w:t>
      </w:r>
    </w:p>
    <w:p w14:paraId="089D424F" w14:textId="31CEE572" w:rsidR="00892966" w:rsidRPr="000117C6" w:rsidRDefault="0020611E" w:rsidP="003E279F">
      <w:pPr>
        <w:widowControl w:val="0"/>
        <w:numPr>
          <w:ilvl w:val="1"/>
          <w:numId w:val="8"/>
        </w:numPr>
        <w:spacing w:before="120" w:after="120"/>
        <w:ind w:left="1701" w:hanging="850"/>
        <w:jc w:val="both"/>
        <w:rPr>
          <w:rFonts w:cs="Arial"/>
          <w:b/>
          <w:sz w:val="24"/>
          <w:szCs w:val="24"/>
        </w:rPr>
      </w:pPr>
      <w:r w:rsidRPr="000117C6">
        <w:rPr>
          <w:rFonts w:cs="Arial"/>
          <w:b/>
          <w:sz w:val="24"/>
          <w:szCs w:val="24"/>
        </w:rPr>
        <w:t>Beneficiári</w:t>
      </w:r>
      <w:r w:rsidR="009C0F99" w:rsidRPr="000117C6">
        <w:rPr>
          <w:rFonts w:cs="Arial"/>
          <w:b/>
          <w:sz w:val="24"/>
          <w:szCs w:val="24"/>
        </w:rPr>
        <w:t>a</w:t>
      </w:r>
      <w:r w:rsidRPr="000117C6">
        <w:rPr>
          <w:rFonts w:cs="Arial"/>
          <w:b/>
          <w:sz w:val="24"/>
          <w:szCs w:val="24"/>
        </w:rPr>
        <w:t>s</w:t>
      </w:r>
      <w:r w:rsidR="009C0F99" w:rsidRPr="000117C6">
        <w:rPr>
          <w:rFonts w:cs="Arial"/>
          <w:b/>
          <w:sz w:val="24"/>
          <w:szCs w:val="24"/>
        </w:rPr>
        <w:t xml:space="preserve"> Finais</w:t>
      </w:r>
      <w:r w:rsidR="00C654C7">
        <w:rPr>
          <w:rFonts w:cs="Arial"/>
          <w:b/>
          <w:sz w:val="24"/>
          <w:szCs w:val="24"/>
        </w:rPr>
        <w:t xml:space="preserve"> </w:t>
      </w:r>
      <w:r w:rsidR="00C654C7">
        <w:rPr>
          <w:b/>
          <w:i/>
          <w:color w:val="000099"/>
          <w:sz w:val="20"/>
        </w:rPr>
        <w:t>(Alterado</w:t>
      </w:r>
      <w:r w:rsidR="00C654C7" w:rsidRPr="00D27718">
        <w:rPr>
          <w:b/>
          <w:i/>
          <w:color w:val="000099"/>
          <w:sz w:val="20"/>
        </w:rPr>
        <w:t xml:space="preserve"> pela Circular SUP/ADIG Nº </w:t>
      </w:r>
      <w:r w:rsidR="00C654C7">
        <w:rPr>
          <w:b/>
          <w:i/>
          <w:color w:val="000099"/>
          <w:sz w:val="20"/>
        </w:rPr>
        <w:t>35</w:t>
      </w:r>
      <w:r w:rsidR="00C654C7" w:rsidRPr="00D27718">
        <w:rPr>
          <w:b/>
          <w:i/>
          <w:color w:val="000099"/>
          <w:sz w:val="20"/>
        </w:rPr>
        <w:t>/202</w:t>
      </w:r>
      <w:r w:rsidR="00C654C7">
        <w:rPr>
          <w:b/>
          <w:i/>
          <w:color w:val="000099"/>
          <w:sz w:val="20"/>
        </w:rPr>
        <w:t>5</w:t>
      </w:r>
      <w:r w:rsidR="00C654C7" w:rsidRPr="00D27718">
        <w:rPr>
          <w:b/>
          <w:i/>
          <w:color w:val="000099"/>
          <w:sz w:val="20"/>
        </w:rPr>
        <w:t xml:space="preserve">-BNDES, de </w:t>
      </w:r>
      <w:r w:rsidR="00C654C7">
        <w:rPr>
          <w:b/>
          <w:i/>
          <w:color w:val="000099"/>
          <w:sz w:val="20"/>
        </w:rPr>
        <w:t>31</w:t>
      </w:r>
      <w:r w:rsidR="00C654C7" w:rsidRPr="00D27718">
        <w:rPr>
          <w:b/>
          <w:i/>
          <w:color w:val="000099"/>
          <w:sz w:val="20"/>
        </w:rPr>
        <w:t>.0</w:t>
      </w:r>
      <w:r w:rsidR="00C654C7">
        <w:rPr>
          <w:b/>
          <w:i/>
          <w:color w:val="000099"/>
          <w:sz w:val="20"/>
        </w:rPr>
        <w:t>3</w:t>
      </w:r>
      <w:r w:rsidR="00C654C7" w:rsidRPr="00D27718">
        <w:rPr>
          <w:b/>
          <w:i/>
          <w:color w:val="000099"/>
          <w:sz w:val="20"/>
        </w:rPr>
        <w:t>.202</w:t>
      </w:r>
      <w:r w:rsidR="00C654C7">
        <w:rPr>
          <w:b/>
          <w:i/>
          <w:color w:val="000099"/>
          <w:sz w:val="20"/>
        </w:rPr>
        <w:t>5).</w:t>
      </w:r>
    </w:p>
    <w:p w14:paraId="1405817B" w14:textId="69452259" w:rsidR="00892966" w:rsidRDefault="00920646" w:rsidP="00920646">
      <w:pPr>
        <w:widowControl w:val="0"/>
        <w:autoSpaceDE w:val="0"/>
        <w:autoSpaceDN w:val="0"/>
        <w:adjustRightInd w:val="0"/>
        <w:spacing w:before="120" w:after="120"/>
        <w:ind w:left="2694" w:hanging="993"/>
        <w:jc w:val="both"/>
        <w:rPr>
          <w:rFonts w:cs="Arial"/>
          <w:sz w:val="24"/>
          <w:szCs w:val="24"/>
        </w:rPr>
      </w:pPr>
      <w:r w:rsidRPr="00920646">
        <w:rPr>
          <w:rFonts w:cs="Arial"/>
          <w:b/>
          <w:bCs/>
          <w:sz w:val="24"/>
          <w:szCs w:val="24"/>
        </w:rPr>
        <w:t>4.1.1.1.</w:t>
      </w:r>
      <w:r>
        <w:rPr>
          <w:rFonts w:cs="Arial"/>
          <w:sz w:val="24"/>
          <w:szCs w:val="24"/>
        </w:rPr>
        <w:t xml:space="preserve">  </w:t>
      </w:r>
      <w:r w:rsidR="00892966" w:rsidRPr="000117C6">
        <w:rPr>
          <w:rFonts w:cs="Arial"/>
          <w:sz w:val="24"/>
          <w:szCs w:val="24"/>
        </w:rPr>
        <w:t>Pessoas físicas enquadradas como Agricultores Familiares do PRONAF, conforme previsto no ite</w:t>
      </w:r>
      <w:r w:rsidR="008A7024" w:rsidRPr="000117C6">
        <w:rPr>
          <w:rFonts w:cs="Arial"/>
          <w:sz w:val="24"/>
          <w:szCs w:val="24"/>
        </w:rPr>
        <w:t>m</w:t>
      </w:r>
      <w:r w:rsidR="00892966" w:rsidRPr="000117C6">
        <w:rPr>
          <w:rFonts w:cs="Arial"/>
          <w:sz w:val="24"/>
          <w:szCs w:val="24"/>
        </w:rPr>
        <w:t xml:space="preserve"> 3.</w:t>
      </w:r>
      <w:r w:rsidR="00C654C7">
        <w:rPr>
          <w:rFonts w:cs="Arial"/>
          <w:sz w:val="24"/>
          <w:szCs w:val="24"/>
        </w:rPr>
        <w:t xml:space="preserve"> </w:t>
      </w:r>
    </w:p>
    <w:p w14:paraId="21EB70EB" w14:textId="3D23334C" w:rsidR="00920646" w:rsidRPr="00D975D5" w:rsidRDefault="00920646" w:rsidP="00920646">
      <w:pPr>
        <w:pStyle w:val="BNDES"/>
        <w:tabs>
          <w:tab w:val="left" w:pos="2694"/>
        </w:tabs>
        <w:spacing w:before="120" w:after="120"/>
        <w:ind w:left="2694" w:hanging="1418"/>
        <w:rPr>
          <w:rFonts w:cs="Arial"/>
          <w:szCs w:val="24"/>
          <w:shd w:val="clear" w:color="auto" w:fill="FFFFFF"/>
        </w:rPr>
      </w:pPr>
      <w:r>
        <w:rPr>
          <w:rFonts w:cs="Arial"/>
          <w:b/>
          <w:bCs/>
          <w:szCs w:val="24"/>
          <w:shd w:val="clear" w:color="auto" w:fill="FFFFFF"/>
        </w:rPr>
        <w:t xml:space="preserve">       </w:t>
      </w:r>
      <w:r w:rsidRPr="00D975D5">
        <w:rPr>
          <w:rFonts w:cs="Arial"/>
          <w:b/>
          <w:bCs/>
          <w:szCs w:val="24"/>
          <w:shd w:val="clear" w:color="auto" w:fill="FFFFFF"/>
        </w:rPr>
        <w:t>4.1.1.2.</w:t>
      </w:r>
      <w:r w:rsidRPr="00D975D5">
        <w:rPr>
          <w:rFonts w:cs="Arial"/>
          <w:szCs w:val="24"/>
          <w:shd w:val="clear" w:color="auto" w:fill="FFFFFF"/>
        </w:rPr>
        <w:t xml:space="preserve"> </w:t>
      </w:r>
      <w:r>
        <w:rPr>
          <w:rFonts w:cs="Arial"/>
          <w:szCs w:val="24"/>
          <w:shd w:val="clear" w:color="auto" w:fill="FFFFFF"/>
        </w:rPr>
        <w:tab/>
      </w:r>
      <w:r w:rsidRPr="00D975D5">
        <w:rPr>
          <w:rFonts w:cs="Arial"/>
          <w:szCs w:val="24"/>
          <w:shd w:val="clear" w:color="auto" w:fill="FFFFFF"/>
        </w:rPr>
        <w:t xml:space="preserve">Cooperativas da agricultura familiar, de que trata o MCR 10-6-3, para atendimento a cooperados, em projetos destinados à bovinocultura, observado </w:t>
      </w:r>
      <w:r>
        <w:rPr>
          <w:rFonts w:cs="Arial"/>
          <w:szCs w:val="24"/>
          <w:shd w:val="clear" w:color="auto" w:fill="FFFFFF"/>
        </w:rPr>
        <w:t xml:space="preserve">o </w:t>
      </w:r>
      <w:r w:rsidRPr="00D975D5">
        <w:rPr>
          <w:rFonts w:cs="Arial"/>
          <w:szCs w:val="24"/>
          <w:shd w:val="clear" w:color="auto" w:fill="FFFFFF"/>
        </w:rPr>
        <w:t>disposto no MCR 5-1-4 e no MCR 5-2-13, conforme a finalidade do crédito de investimento, para o financiamento de:</w:t>
      </w:r>
    </w:p>
    <w:p w14:paraId="6057B00D" w14:textId="77777777" w:rsidR="00920646" w:rsidRPr="00D975D5" w:rsidRDefault="00920646" w:rsidP="00DB7F56">
      <w:pPr>
        <w:pStyle w:val="BNDES"/>
        <w:tabs>
          <w:tab w:val="left" w:pos="3119"/>
        </w:tabs>
        <w:spacing w:before="120" w:after="120"/>
        <w:ind w:left="3119" w:hanging="425"/>
        <w:rPr>
          <w:rFonts w:cs="Arial"/>
          <w:bCs/>
          <w:color w:val="000000"/>
          <w:szCs w:val="24"/>
        </w:rPr>
      </w:pPr>
      <w:r w:rsidRPr="00D975D5">
        <w:rPr>
          <w:rFonts w:cs="Arial"/>
          <w:b/>
          <w:bCs/>
          <w:szCs w:val="24"/>
          <w:shd w:val="clear" w:color="auto" w:fill="FFFFFF"/>
        </w:rPr>
        <w:t>a)</w:t>
      </w:r>
      <w:r w:rsidRPr="00D975D5">
        <w:rPr>
          <w:rFonts w:cs="Arial"/>
          <w:szCs w:val="24"/>
          <w:shd w:val="clear" w:color="auto" w:fill="FFFFFF"/>
        </w:rPr>
        <w:t xml:space="preserve"> </w:t>
      </w:r>
      <w:r>
        <w:rPr>
          <w:rFonts w:cs="Arial"/>
          <w:szCs w:val="24"/>
          <w:shd w:val="clear" w:color="auto" w:fill="FFFFFF"/>
        </w:rPr>
        <w:tab/>
      </w:r>
      <w:r w:rsidRPr="00D975D5">
        <w:rPr>
          <w:rFonts w:cs="Arial"/>
          <w:bCs/>
          <w:color w:val="000000"/>
          <w:szCs w:val="24"/>
        </w:rPr>
        <w:t>tanques de resfriamento de leite e ordenhadeiras;</w:t>
      </w:r>
    </w:p>
    <w:p w14:paraId="1F09C3E8" w14:textId="77777777" w:rsidR="00920646" w:rsidRPr="00D975D5" w:rsidRDefault="00920646" w:rsidP="00DB7F56">
      <w:pPr>
        <w:pStyle w:val="BNDES"/>
        <w:tabs>
          <w:tab w:val="left" w:pos="3119"/>
        </w:tabs>
        <w:spacing w:before="120" w:after="120"/>
        <w:ind w:left="3119" w:hanging="425"/>
        <w:rPr>
          <w:rFonts w:cs="Arial"/>
          <w:bCs/>
          <w:color w:val="000000"/>
          <w:szCs w:val="24"/>
        </w:rPr>
      </w:pPr>
      <w:r w:rsidRPr="00D975D5">
        <w:rPr>
          <w:rFonts w:cs="Arial"/>
          <w:b/>
          <w:bCs/>
          <w:szCs w:val="24"/>
          <w:shd w:val="clear" w:color="auto" w:fill="FFFFFF"/>
        </w:rPr>
        <w:t>b)</w:t>
      </w:r>
      <w:r w:rsidRPr="00D975D5">
        <w:rPr>
          <w:rFonts w:cs="Arial"/>
          <w:szCs w:val="24"/>
          <w:shd w:val="clear" w:color="auto" w:fill="FFFFFF"/>
        </w:rPr>
        <w:t xml:space="preserve"> </w:t>
      </w:r>
      <w:r>
        <w:rPr>
          <w:rFonts w:cs="Arial"/>
          <w:szCs w:val="24"/>
          <w:shd w:val="clear" w:color="auto" w:fill="FFFFFF"/>
        </w:rPr>
        <w:tab/>
      </w:r>
      <w:r w:rsidRPr="00D975D5">
        <w:rPr>
          <w:rFonts w:cs="Arial"/>
          <w:bCs/>
          <w:color w:val="000000"/>
          <w:szCs w:val="24"/>
        </w:rPr>
        <w:t>sêmen, óvulos e embriões para melhoramento genético da pecuária bovina, inclusive quanto aos serviços de inseminação artificial e transferência de embriões;</w:t>
      </w:r>
    </w:p>
    <w:p w14:paraId="54AD654F" w14:textId="77777777" w:rsidR="00920646" w:rsidRPr="00D975D5" w:rsidRDefault="00920646" w:rsidP="00DB7F56">
      <w:pPr>
        <w:pStyle w:val="BNDES"/>
        <w:tabs>
          <w:tab w:val="left" w:pos="3119"/>
        </w:tabs>
        <w:spacing w:before="120" w:after="120"/>
        <w:ind w:left="3119" w:hanging="425"/>
        <w:rPr>
          <w:rFonts w:cs="Arial"/>
          <w:bCs/>
          <w:color w:val="000000"/>
          <w:szCs w:val="24"/>
        </w:rPr>
      </w:pPr>
      <w:r w:rsidRPr="00D975D5">
        <w:rPr>
          <w:rFonts w:cs="Arial"/>
          <w:b/>
          <w:bCs/>
          <w:szCs w:val="24"/>
          <w:shd w:val="clear" w:color="auto" w:fill="FFFFFF"/>
        </w:rPr>
        <w:t>c)</w:t>
      </w:r>
      <w:r w:rsidRPr="00D975D5">
        <w:rPr>
          <w:rFonts w:cs="Arial"/>
          <w:szCs w:val="24"/>
          <w:shd w:val="clear" w:color="auto" w:fill="FFFFFF"/>
        </w:rPr>
        <w:t xml:space="preserve"> </w:t>
      </w:r>
      <w:r>
        <w:rPr>
          <w:rFonts w:cs="Arial"/>
          <w:szCs w:val="24"/>
          <w:shd w:val="clear" w:color="auto" w:fill="FFFFFF"/>
        </w:rPr>
        <w:tab/>
      </w:r>
      <w:r w:rsidRPr="00D975D5">
        <w:rPr>
          <w:rFonts w:cs="Arial"/>
          <w:bCs/>
          <w:color w:val="000000"/>
          <w:szCs w:val="24"/>
        </w:rPr>
        <w:t>formação e recuperação de pastagens, capineiras e demais espécies forrageiras, produção e conservação de forragem, silagem e feno destinados à alimentação animal; e</w:t>
      </w:r>
    </w:p>
    <w:p w14:paraId="421C49BF" w14:textId="1B147339" w:rsidR="00920646" w:rsidRDefault="00920646" w:rsidP="00BE0512">
      <w:pPr>
        <w:widowControl w:val="0"/>
        <w:autoSpaceDE w:val="0"/>
        <w:autoSpaceDN w:val="0"/>
        <w:adjustRightInd w:val="0"/>
        <w:spacing w:before="120" w:after="120"/>
        <w:ind w:left="3119" w:hanging="425"/>
        <w:jc w:val="both"/>
        <w:rPr>
          <w:rFonts w:cs="Arial"/>
          <w:sz w:val="24"/>
          <w:szCs w:val="24"/>
        </w:rPr>
      </w:pPr>
      <w:r w:rsidRPr="00D975D5">
        <w:rPr>
          <w:rFonts w:cs="Arial"/>
          <w:b/>
          <w:bCs/>
          <w:szCs w:val="24"/>
          <w:shd w:val="clear" w:color="auto" w:fill="FFFFFF"/>
        </w:rPr>
        <w:lastRenderedPageBreak/>
        <w:t>d)</w:t>
      </w:r>
      <w:r w:rsidRPr="00D975D5">
        <w:rPr>
          <w:rFonts w:cs="Arial"/>
          <w:szCs w:val="24"/>
          <w:shd w:val="clear" w:color="auto" w:fill="FFFFFF"/>
        </w:rPr>
        <w:t xml:space="preserve"> </w:t>
      </w:r>
      <w:r>
        <w:rPr>
          <w:rFonts w:cs="Arial"/>
          <w:szCs w:val="24"/>
          <w:shd w:val="clear" w:color="auto" w:fill="FFFFFF"/>
        </w:rPr>
        <w:tab/>
      </w:r>
      <w:r w:rsidRPr="00D975D5">
        <w:rPr>
          <w:rFonts w:cs="Arial"/>
          <w:bCs/>
          <w:color w:val="000000"/>
          <w:szCs w:val="24"/>
        </w:rPr>
        <w:t>aquisição de tratores e implementos associados, desde que destinados às finalidades de que trata a alínea “c” acima.</w:t>
      </w:r>
      <w:r>
        <w:rPr>
          <w:rFonts w:cs="Arial"/>
          <w:bCs/>
          <w:color w:val="000000"/>
          <w:szCs w:val="24"/>
        </w:rPr>
        <w:t>”</w:t>
      </w:r>
    </w:p>
    <w:p w14:paraId="324508AD" w14:textId="77777777" w:rsidR="00892966" w:rsidRPr="000117C6" w:rsidRDefault="00892966" w:rsidP="003E279F">
      <w:pPr>
        <w:widowControl w:val="0"/>
        <w:numPr>
          <w:ilvl w:val="1"/>
          <w:numId w:val="8"/>
        </w:numPr>
        <w:spacing w:before="120" w:after="120"/>
        <w:ind w:left="1701" w:hanging="850"/>
        <w:jc w:val="both"/>
        <w:rPr>
          <w:rFonts w:cs="Arial"/>
          <w:b/>
          <w:sz w:val="24"/>
          <w:szCs w:val="24"/>
        </w:rPr>
      </w:pPr>
      <w:r w:rsidRPr="000117C6">
        <w:rPr>
          <w:rFonts w:cs="Arial"/>
          <w:b/>
          <w:sz w:val="24"/>
          <w:szCs w:val="24"/>
        </w:rPr>
        <w:t>Finalidades</w:t>
      </w:r>
    </w:p>
    <w:p w14:paraId="1D6AA925" w14:textId="411419D8" w:rsidR="0007398C" w:rsidRPr="000117C6" w:rsidRDefault="0007398C" w:rsidP="003E279F">
      <w:pPr>
        <w:widowControl w:val="0"/>
        <w:numPr>
          <w:ilvl w:val="3"/>
          <w:numId w:val="47"/>
        </w:numPr>
        <w:tabs>
          <w:tab w:val="left" w:pos="2694"/>
        </w:tabs>
        <w:autoSpaceDE w:val="0"/>
        <w:autoSpaceDN w:val="0"/>
        <w:adjustRightInd w:val="0"/>
        <w:spacing w:before="120" w:after="120"/>
        <w:ind w:left="2694" w:hanging="993"/>
        <w:jc w:val="both"/>
        <w:rPr>
          <w:rFonts w:cs="Arial"/>
          <w:sz w:val="24"/>
          <w:szCs w:val="24"/>
        </w:rPr>
      </w:pPr>
      <w:r w:rsidRPr="000117C6">
        <w:rPr>
          <w:rFonts w:cs="Arial"/>
          <w:sz w:val="24"/>
          <w:szCs w:val="24"/>
        </w:rPr>
        <w:t xml:space="preserve">Os créditos de investimento devem ser concedidos mediante apresentação de projeto técnico, o qual poderá ser substituído, a critério </w:t>
      </w:r>
      <w:r w:rsidR="000413D7" w:rsidRPr="000117C6">
        <w:rPr>
          <w:rFonts w:cs="Arial"/>
          <w:sz w:val="24"/>
          <w:szCs w:val="24"/>
        </w:rPr>
        <w:t>do Agente Financeiro Credenciado</w:t>
      </w:r>
      <w:r w:rsidRPr="000117C6">
        <w:rPr>
          <w:rFonts w:cs="Arial"/>
          <w:sz w:val="24"/>
          <w:szCs w:val="24"/>
        </w:rPr>
        <w:t>, por proposta simplificada de crédito, desde que as inversões programadas envolvam técnicas simples e bem assimiladas pelos agricultores da região ou se trate de crédito destinado à ampliação dos investimentos já financiados.</w:t>
      </w:r>
    </w:p>
    <w:p w14:paraId="1FE7B12F" w14:textId="77777777" w:rsidR="001E065F" w:rsidRPr="000117C6" w:rsidRDefault="009D3B45" w:rsidP="003E279F">
      <w:pPr>
        <w:widowControl w:val="0"/>
        <w:numPr>
          <w:ilvl w:val="3"/>
          <w:numId w:val="47"/>
        </w:numPr>
        <w:tabs>
          <w:tab w:val="left" w:pos="2694"/>
        </w:tabs>
        <w:autoSpaceDE w:val="0"/>
        <w:autoSpaceDN w:val="0"/>
        <w:adjustRightInd w:val="0"/>
        <w:spacing w:before="120" w:after="120"/>
        <w:ind w:left="2694" w:hanging="993"/>
        <w:jc w:val="both"/>
        <w:rPr>
          <w:rFonts w:cs="Arial"/>
          <w:b/>
          <w:sz w:val="24"/>
          <w:szCs w:val="24"/>
        </w:rPr>
      </w:pPr>
      <w:r w:rsidRPr="000117C6">
        <w:rPr>
          <w:rFonts w:cs="Arial"/>
          <w:sz w:val="24"/>
          <w:szCs w:val="24"/>
        </w:rPr>
        <w:t>I</w:t>
      </w:r>
      <w:r w:rsidR="001E065F" w:rsidRPr="000117C6">
        <w:rPr>
          <w:rFonts w:cs="Arial"/>
          <w:sz w:val="24"/>
          <w:szCs w:val="24"/>
        </w:rPr>
        <w:t>nvestimentos que se destinam a promover o aumento da produção e da produtividade e a redução dos custos de produção, visando à elevação da renda da família produtora rural.</w:t>
      </w:r>
    </w:p>
    <w:p w14:paraId="16850928" w14:textId="4EE644E3" w:rsidR="00737B09" w:rsidRPr="000117C6" w:rsidRDefault="00737B09" w:rsidP="003E279F">
      <w:pPr>
        <w:widowControl w:val="0"/>
        <w:numPr>
          <w:ilvl w:val="3"/>
          <w:numId w:val="47"/>
        </w:numPr>
        <w:tabs>
          <w:tab w:val="left" w:pos="2694"/>
        </w:tabs>
        <w:autoSpaceDE w:val="0"/>
        <w:autoSpaceDN w:val="0"/>
        <w:adjustRightInd w:val="0"/>
        <w:spacing w:before="120" w:after="120"/>
        <w:ind w:left="2694" w:hanging="993"/>
        <w:jc w:val="both"/>
        <w:rPr>
          <w:rFonts w:cs="Arial"/>
          <w:b/>
          <w:sz w:val="24"/>
          <w:szCs w:val="24"/>
        </w:rPr>
      </w:pPr>
      <w:r w:rsidRPr="000117C6">
        <w:rPr>
          <w:rFonts w:cs="Arial"/>
          <w:sz w:val="24"/>
          <w:szCs w:val="24"/>
        </w:rPr>
        <w:t xml:space="preserve">Os créditos de investimento estão restritos ao financiamento de itens diretamente relacionados com a implantação, ampliação ou modernização da estrutura das atividades de produção, de armazenagem, de transporte ou de serviços agropecuários ou não agropecuários, no estabelecimento rural ou em áreas comunitárias rurais próximas, sendo </w:t>
      </w:r>
      <w:r w:rsidR="005F673D" w:rsidRPr="000117C6">
        <w:rPr>
          <w:rFonts w:cs="Arial"/>
          <w:sz w:val="24"/>
          <w:szCs w:val="24"/>
        </w:rPr>
        <w:t xml:space="preserve">também </w:t>
      </w:r>
      <w:r w:rsidRPr="000117C6">
        <w:rPr>
          <w:rFonts w:cs="Arial"/>
          <w:sz w:val="24"/>
          <w:szCs w:val="24"/>
        </w:rPr>
        <w:t>passível de financiamento</w:t>
      </w:r>
      <w:r w:rsidR="005F673D" w:rsidRPr="000117C6">
        <w:rPr>
          <w:rFonts w:cs="Arial"/>
          <w:sz w:val="24"/>
          <w:szCs w:val="24"/>
        </w:rPr>
        <w:t xml:space="preserve"> </w:t>
      </w:r>
      <w:r w:rsidR="005F673D" w:rsidRPr="000117C6">
        <w:rPr>
          <w:rFonts w:cs="Arial"/>
          <w:bCs/>
          <w:sz w:val="24"/>
          <w:szCs w:val="24"/>
        </w:rPr>
        <w:t>a construção ou reforma de moradias no imóvel rural</w:t>
      </w:r>
      <w:r w:rsidR="004A7711" w:rsidRPr="000117C6">
        <w:rPr>
          <w:rFonts w:cs="Arial"/>
          <w:bCs/>
          <w:sz w:val="24"/>
          <w:szCs w:val="24"/>
        </w:rPr>
        <w:t>, a regularização fundiária do imóvel rural</w:t>
      </w:r>
      <w:r w:rsidR="005F673D" w:rsidRPr="000117C6">
        <w:rPr>
          <w:rFonts w:cs="Arial"/>
          <w:bCs/>
          <w:sz w:val="24"/>
          <w:szCs w:val="24"/>
        </w:rPr>
        <w:t xml:space="preserve"> e</w:t>
      </w:r>
      <w:r w:rsidRPr="000117C6">
        <w:rPr>
          <w:rFonts w:cs="Arial"/>
          <w:sz w:val="24"/>
          <w:szCs w:val="24"/>
        </w:rPr>
        <w:t xml:space="preserve"> a aquisição de equipamentos e de programas de informática voltados para melhoria da gestão dos empreendimentos rurais, de acordo com projetos técnicos específicos.</w:t>
      </w:r>
    </w:p>
    <w:p w14:paraId="08BCF609" w14:textId="77777777" w:rsidR="00EC5B99" w:rsidRPr="000117C6" w:rsidRDefault="00EC5B99" w:rsidP="003E279F">
      <w:pPr>
        <w:widowControl w:val="0"/>
        <w:numPr>
          <w:ilvl w:val="1"/>
          <w:numId w:val="5"/>
        </w:numPr>
        <w:tabs>
          <w:tab w:val="clear" w:pos="-349"/>
          <w:tab w:val="num" w:pos="3119"/>
        </w:tabs>
        <w:autoSpaceDE w:val="0"/>
        <w:autoSpaceDN w:val="0"/>
        <w:adjustRightInd w:val="0"/>
        <w:spacing w:before="120" w:after="120"/>
        <w:ind w:left="3119" w:hanging="425"/>
        <w:jc w:val="both"/>
        <w:rPr>
          <w:rFonts w:cs="Arial"/>
          <w:b/>
          <w:sz w:val="24"/>
          <w:szCs w:val="24"/>
        </w:rPr>
      </w:pPr>
      <w:r w:rsidRPr="000117C6">
        <w:rPr>
          <w:rFonts w:cs="Arial"/>
          <w:sz w:val="24"/>
          <w:szCs w:val="24"/>
        </w:rPr>
        <w:t xml:space="preserve">No que se refere a </w:t>
      </w:r>
      <w:r w:rsidRPr="000117C6">
        <w:rPr>
          <w:rFonts w:cs="Arial"/>
          <w:i/>
          <w:sz w:val="24"/>
          <w:szCs w:val="24"/>
        </w:rPr>
        <w:t>software</w:t>
      </w:r>
      <w:r w:rsidRPr="000117C6">
        <w:rPr>
          <w:rFonts w:cs="Arial"/>
          <w:sz w:val="24"/>
          <w:szCs w:val="24"/>
        </w:rPr>
        <w:t xml:space="preserve">s, somente se enquadram para fins de financiamento, </w:t>
      </w:r>
      <w:r w:rsidRPr="000117C6">
        <w:rPr>
          <w:rFonts w:cs="Arial"/>
          <w:i/>
          <w:sz w:val="24"/>
          <w:szCs w:val="24"/>
        </w:rPr>
        <w:t>softwares</w:t>
      </w:r>
      <w:r w:rsidRPr="000117C6">
        <w:rPr>
          <w:rFonts w:cs="Arial"/>
          <w:sz w:val="24"/>
          <w:szCs w:val="24"/>
        </w:rPr>
        <w:t xml:space="preserve"> nacionais que sejam passíveis de apoio no âmbito do Produto BNDES Automático.</w:t>
      </w:r>
    </w:p>
    <w:p w14:paraId="71DF93F1" w14:textId="517343F9" w:rsidR="0007398C" w:rsidRPr="000117C6" w:rsidRDefault="0007398C" w:rsidP="00866A7B">
      <w:pPr>
        <w:widowControl w:val="0"/>
        <w:numPr>
          <w:ilvl w:val="3"/>
          <w:numId w:val="47"/>
        </w:numPr>
        <w:tabs>
          <w:tab w:val="left" w:pos="2694"/>
        </w:tabs>
        <w:autoSpaceDE w:val="0"/>
        <w:autoSpaceDN w:val="0"/>
        <w:adjustRightInd w:val="0"/>
        <w:spacing w:before="120" w:after="120"/>
        <w:ind w:left="2694" w:hanging="993"/>
        <w:jc w:val="both"/>
        <w:rPr>
          <w:rFonts w:cs="Arial"/>
          <w:sz w:val="24"/>
          <w:szCs w:val="24"/>
        </w:rPr>
      </w:pPr>
      <w:r w:rsidRPr="000117C6">
        <w:rPr>
          <w:rFonts w:cs="Arial"/>
          <w:sz w:val="24"/>
          <w:szCs w:val="24"/>
        </w:rPr>
        <w:t>Os créditos de investimento podem ser utilizados para aquisição isolada de matrizes, reprodutores, animais de serviço, sêmen, óvulos e embriões, devendo ser comprovado no projeto ou proposta que os demais fatores necessários ao bom desempenho da exploração, especialmente, alimentação e fornecimento de água, instalações, mão de obra e equipamentos são suficientes</w:t>
      </w:r>
      <w:r w:rsidR="00043F80" w:rsidRPr="000117C6">
        <w:rPr>
          <w:rFonts w:cs="Arial"/>
          <w:sz w:val="24"/>
          <w:szCs w:val="24"/>
        </w:rPr>
        <w:t>.</w:t>
      </w:r>
    </w:p>
    <w:p w14:paraId="293B6F53" w14:textId="77777777" w:rsidR="00892966" w:rsidRPr="000117C6" w:rsidRDefault="00892966" w:rsidP="003E279F">
      <w:pPr>
        <w:widowControl w:val="0"/>
        <w:numPr>
          <w:ilvl w:val="0"/>
          <w:numId w:val="5"/>
        </w:numPr>
        <w:tabs>
          <w:tab w:val="clear" w:pos="720"/>
          <w:tab w:val="num" w:pos="993"/>
        </w:tabs>
        <w:spacing w:before="120" w:after="120"/>
        <w:ind w:left="993" w:hanging="567"/>
        <w:jc w:val="both"/>
        <w:rPr>
          <w:rFonts w:cs="Arial"/>
          <w:b/>
          <w:smallCaps/>
          <w:sz w:val="24"/>
          <w:szCs w:val="24"/>
        </w:rPr>
      </w:pPr>
      <w:r w:rsidRPr="000117C6">
        <w:rPr>
          <w:rFonts w:cs="Arial"/>
          <w:b/>
          <w:sz w:val="24"/>
          <w:szCs w:val="24"/>
        </w:rPr>
        <w:t>Linha de Crédito de Investimento para Agregação de Renda – PRONAF Agroindústria</w:t>
      </w:r>
    </w:p>
    <w:p w14:paraId="682A96D8" w14:textId="77777777" w:rsidR="00892966" w:rsidRPr="000117C6" w:rsidRDefault="00892966" w:rsidP="003E279F">
      <w:pPr>
        <w:widowControl w:val="0"/>
        <w:numPr>
          <w:ilvl w:val="8"/>
          <w:numId w:val="9"/>
        </w:numPr>
        <w:tabs>
          <w:tab w:val="num" w:pos="1701"/>
        </w:tabs>
        <w:spacing w:before="120" w:after="120"/>
        <w:ind w:left="1843" w:hanging="850"/>
        <w:jc w:val="both"/>
        <w:rPr>
          <w:rFonts w:cs="Arial"/>
          <w:b/>
          <w:bCs/>
          <w:sz w:val="24"/>
          <w:szCs w:val="24"/>
        </w:rPr>
      </w:pPr>
      <w:r w:rsidRPr="000117C6">
        <w:rPr>
          <w:rFonts w:cs="Arial"/>
          <w:b/>
          <w:bCs/>
          <w:sz w:val="24"/>
          <w:szCs w:val="24"/>
        </w:rPr>
        <w:t>Ben</w:t>
      </w:r>
      <w:r w:rsidR="009D3B45" w:rsidRPr="000117C6">
        <w:rPr>
          <w:rFonts w:cs="Arial"/>
          <w:b/>
          <w:bCs/>
          <w:sz w:val="24"/>
          <w:szCs w:val="24"/>
        </w:rPr>
        <w:t>eficiári</w:t>
      </w:r>
      <w:r w:rsidR="009C0F99" w:rsidRPr="000117C6">
        <w:rPr>
          <w:rFonts w:cs="Arial"/>
          <w:b/>
          <w:bCs/>
          <w:sz w:val="24"/>
          <w:szCs w:val="24"/>
        </w:rPr>
        <w:t>a</w:t>
      </w:r>
      <w:r w:rsidRPr="000117C6">
        <w:rPr>
          <w:rFonts w:cs="Arial"/>
          <w:b/>
          <w:bCs/>
          <w:sz w:val="24"/>
          <w:szCs w:val="24"/>
        </w:rPr>
        <w:t>s</w:t>
      </w:r>
      <w:r w:rsidR="009C0F99" w:rsidRPr="000117C6">
        <w:rPr>
          <w:rFonts w:cs="Arial"/>
          <w:b/>
          <w:bCs/>
          <w:sz w:val="24"/>
          <w:szCs w:val="24"/>
        </w:rPr>
        <w:t xml:space="preserve"> Finais</w:t>
      </w:r>
    </w:p>
    <w:p w14:paraId="44E9D88D" w14:textId="77777777" w:rsidR="00892966" w:rsidRPr="000117C6" w:rsidRDefault="00892966" w:rsidP="003E279F">
      <w:pPr>
        <w:widowControl w:val="0"/>
        <w:tabs>
          <w:tab w:val="left" w:pos="2127"/>
        </w:tabs>
        <w:autoSpaceDE w:val="0"/>
        <w:autoSpaceDN w:val="0"/>
        <w:adjustRightInd w:val="0"/>
        <w:spacing w:before="120" w:after="120"/>
        <w:ind w:left="2126" w:hanging="425"/>
        <w:jc w:val="both"/>
        <w:rPr>
          <w:rFonts w:cs="Arial"/>
          <w:sz w:val="24"/>
          <w:szCs w:val="24"/>
        </w:rPr>
      </w:pPr>
      <w:r w:rsidRPr="000117C6">
        <w:rPr>
          <w:rFonts w:cs="Arial"/>
          <w:b/>
          <w:sz w:val="24"/>
          <w:szCs w:val="24"/>
        </w:rPr>
        <w:t xml:space="preserve">a) </w:t>
      </w:r>
      <w:r w:rsidRPr="000117C6">
        <w:rPr>
          <w:rFonts w:cs="Arial"/>
          <w:sz w:val="24"/>
          <w:szCs w:val="24"/>
        </w:rPr>
        <w:t xml:space="preserve">Pessoas Físicas enquadradas como </w:t>
      </w:r>
      <w:r w:rsidR="00892438" w:rsidRPr="000117C6">
        <w:rPr>
          <w:rFonts w:cs="Arial"/>
          <w:sz w:val="24"/>
          <w:szCs w:val="24"/>
        </w:rPr>
        <w:t>a</w:t>
      </w:r>
      <w:r w:rsidRPr="000117C6">
        <w:rPr>
          <w:rFonts w:cs="Arial"/>
          <w:sz w:val="24"/>
          <w:szCs w:val="24"/>
        </w:rPr>
        <w:t xml:space="preserve">gricultores </w:t>
      </w:r>
      <w:r w:rsidR="00892438" w:rsidRPr="000117C6">
        <w:rPr>
          <w:rFonts w:cs="Arial"/>
          <w:sz w:val="24"/>
          <w:szCs w:val="24"/>
        </w:rPr>
        <w:t>f</w:t>
      </w:r>
      <w:r w:rsidRPr="000117C6">
        <w:rPr>
          <w:rFonts w:cs="Arial"/>
          <w:sz w:val="24"/>
          <w:szCs w:val="24"/>
        </w:rPr>
        <w:t>amiliares no PRONAF, conforme previsto no ite</w:t>
      </w:r>
      <w:r w:rsidR="008A7024" w:rsidRPr="000117C6">
        <w:rPr>
          <w:rFonts w:cs="Arial"/>
          <w:sz w:val="24"/>
          <w:szCs w:val="24"/>
        </w:rPr>
        <w:t>m</w:t>
      </w:r>
      <w:r w:rsidRPr="000117C6">
        <w:rPr>
          <w:rFonts w:cs="Arial"/>
          <w:sz w:val="24"/>
          <w:szCs w:val="24"/>
        </w:rPr>
        <w:t xml:space="preserve"> 3</w:t>
      </w:r>
      <w:r w:rsidR="00D34206" w:rsidRPr="000117C6">
        <w:rPr>
          <w:rFonts w:cs="Arial"/>
          <w:sz w:val="24"/>
          <w:szCs w:val="24"/>
        </w:rPr>
        <w:t>, desde que, no mínimo, 80% (oitenta por cento) da produção a ser beneficiada, processada ou comercializada seja própria</w:t>
      </w:r>
      <w:r w:rsidRPr="000117C6">
        <w:rPr>
          <w:rFonts w:cs="Arial"/>
          <w:sz w:val="24"/>
          <w:szCs w:val="24"/>
        </w:rPr>
        <w:t>;</w:t>
      </w:r>
    </w:p>
    <w:p w14:paraId="5A256B45" w14:textId="77777777" w:rsidR="001E065F" w:rsidRPr="000117C6" w:rsidRDefault="001E065F" w:rsidP="003E279F">
      <w:pPr>
        <w:widowControl w:val="0"/>
        <w:tabs>
          <w:tab w:val="left" w:pos="2127"/>
        </w:tabs>
        <w:autoSpaceDE w:val="0"/>
        <w:autoSpaceDN w:val="0"/>
        <w:adjustRightInd w:val="0"/>
        <w:spacing w:before="120" w:after="120"/>
        <w:ind w:left="2126" w:hanging="425"/>
        <w:jc w:val="both"/>
        <w:rPr>
          <w:rFonts w:cs="Arial"/>
          <w:b/>
          <w:sz w:val="24"/>
          <w:szCs w:val="24"/>
        </w:rPr>
      </w:pPr>
      <w:r w:rsidRPr="000117C6">
        <w:rPr>
          <w:rFonts w:cs="Arial"/>
          <w:b/>
          <w:sz w:val="24"/>
          <w:szCs w:val="24"/>
        </w:rPr>
        <w:t>b)</w:t>
      </w:r>
      <w:r w:rsidRPr="000117C6">
        <w:rPr>
          <w:rFonts w:cs="Arial"/>
          <w:b/>
          <w:sz w:val="24"/>
          <w:szCs w:val="24"/>
        </w:rPr>
        <w:tab/>
      </w:r>
      <w:r w:rsidRPr="000117C6">
        <w:rPr>
          <w:rFonts w:cs="Arial"/>
          <w:sz w:val="24"/>
          <w:szCs w:val="24"/>
        </w:rPr>
        <w:t>Empreendimentos familiares rurais definidos no MCR 10-6-2</w:t>
      </w:r>
      <w:r w:rsidR="00383809" w:rsidRPr="000117C6">
        <w:rPr>
          <w:rFonts w:cs="Arial"/>
          <w:sz w:val="24"/>
          <w:szCs w:val="24"/>
        </w:rPr>
        <w:t xml:space="preserve">, comprovados pela apresentação de relação com o número da DAP ativa </w:t>
      </w:r>
      <w:r w:rsidR="00FD4D82" w:rsidRPr="000117C6">
        <w:rPr>
          <w:rFonts w:cs="Arial"/>
          <w:sz w:val="24"/>
          <w:szCs w:val="24"/>
        </w:rPr>
        <w:t xml:space="preserve">ou do CAF-Pronaf válido </w:t>
      </w:r>
      <w:r w:rsidR="00383809" w:rsidRPr="000117C6">
        <w:rPr>
          <w:rFonts w:cs="Arial"/>
          <w:sz w:val="24"/>
          <w:szCs w:val="24"/>
        </w:rPr>
        <w:t>de cada sócio,</w:t>
      </w:r>
      <w:r w:rsidRPr="000117C6">
        <w:rPr>
          <w:rFonts w:cs="Arial"/>
          <w:sz w:val="24"/>
          <w:szCs w:val="24"/>
        </w:rPr>
        <w:t xml:space="preserve"> </w:t>
      </w:r>
      <w:r w:rsidR="006F1243" w:rsidRPr="000117C6">
        <w:rPr>
          <w:rFonts w:cs="Arial"/>
          <w:sz w:val="24"/>
          <w:szCs w:val="24"/>
        </w:rPr>
        <w:t>e</w:t>
      </w:r>
      <w:r w:rsidR="00383809" w:rsidRPr="000117C6">
        <w:rPr>
          <w:rFonts w:cs="Arial"/>
          <w:sz w:val="24"/>
          <w:szCs w:val="24"/>
        </w:rPr>
        <w:t>m que, no mínim</w:t>
      </w:r>
      <w:r w:rsidR="006F1243" w:rsidRPr="000117C6">
        <w:rPr>
          <w:rFonts w:cs="Arial"/>
          <w:sz w:val="24"/>
          <w:szCs w:val="24"/>
        </w:rPr>
        <w:t xml:space="preserve">o, 70% </w:t>
      </w:r>
      <w:r w:rsidR="006F1243" w:rsidRPr="000117C6">
        <w:rPr>
          <w:rFonts w:cs="Arial"/>
          <w:sz w:val="24"/>
          <w:szCs w:val="24"/>
        </w:rPr>
        <w:lastRenderedPageBreak/>
        <w:t xml:space="preserve">(setenta por cento) da produção a ser beneficiada, processada ou comercializada seja produzida por seus </w:t>
      </w:r>
      <w:r w:rsidR="00FD4D82" w:rsidRPr="000117C6">
        <w:rPr>
          <w:rFonts w:cs="Arial"/>
          <w:sz w:val="24"/>
          <w:szCs w:val="24"/>
        </w:rPr>
        <w:t>associados</w:t>
      </w:r>
      <w:r w:rsidR="00383809" w:rsidRPr="000117C6">
        <w:rPr>
          <w:rFonts w:cs="Arial"/>
          <w:sz w:val="24"/>
          <w:szCs w:val="24"/>
        </w:rPr>
        <w:t xml:space="preserve">, e que apresentem DAP pessoa jurídica ativa </w:t>
      </w:r>
      <w:r w:rsidR="00FD4D82" w:rsidRPr="000117C6">
        <w:rPr>
          <w:rFonts w:cs="Arial"/>
          <w:sz w:val="24"/>
          <w:szCs w:val="24"/>
        </w:rPr>
        <w:t xml:space="preserve">ou </w:t>
      </w:r>
      <w:r w:rsidR="00000A2E" w:rsidRPr="000117C6">
        <w:rPr>
          <w:rFonts w:cs="Arial"/>
          <w:sz w:val="24"/>
          <w:szCs w:val="24"/>
          <w:shd w:val="clear" w:color="auto" w:fill="FFFFFF"/>
        </w:rPr>
        <w:t>Registro de Inscrição no Cadastro Nacional da Agricultura Familiar (RICAF) ativo</w:t>
      </w:r>
      <w:r w:rsidR="00FD4D82" w:rsidRPr="000117C6">
        <w:rPr>
          <w:rFonts w:cs="Arial"/>
          <w:sz w:val="24"/>
          <w:szCs w:val="24"/>
        </w:rPr>
        <w:t xml:space="preserve"> </w:t>
      </w:r>
      <w:r w:rsidR="00383809" w:rsidRPr="000117C6">
        <w:rPr>
          <w:rFonts w:cs="Arial"/>
          <w:sz w:val="24"/>
          <w:szCs w:val="24"/>
        </w:rPr>
        <w:t>para a agroindústria familiar</w:t>
      </w:r>
      <w:r w:rsidRPr="000117C6">
        <w:rPr>
          <w:rFonts w:cs="Arial"/>
          <w:sz w:val="24"/>
          <w:szCs w:val="24"/>
        </w:rPr>
        <w:t>;</w:t>
      </w:r>
    </w:p>
    <w:p w14:paraId="68910BEF" w14:textId="1C57E8D8" w:rsidR="00B66A49" w:rsidRPr="000117C6" w:rsidRDefault="001E065F" w:rsidP="003E279F">
      <w:pPr>
        <w:widowControl w:val="0"/>
        <w:tabs>
          <w:tab w:val="left" w:pos="1843"/>
        </w:tabs>
        <w:autoSpaceDE w:val="0"/>
        <w:autoSpaceDN w:val="0"/>
        <w:adjustRightInd w:val="0"/>
        <w:spacing w:before="120" w:after="120"/>
        <w:ind w:left="2126" w:hanging="425"/>
        <w:jc w:val="both"/>
        <w:rPr>
          <w:rFonts w:cs="Arial"/>
          <w:sz w:val="24"/>
          <w:szCs w:val="24"/>
        </w:rPr>
      </w:pPr>
      <w:r w:rsidRPr="000117C6">
        <w:rPr>
          <w:rFonts w:cs="Arial"/>
          <w:b/>
          <w:sz w:val="24"/>
          <w:szCs w:val="24"/>
        </w:rPr>
        <w:t>c</w:t>
      </w:r>
      <w:r w:rsidR="00892966" w:rsidRPr="000117C6">
        <w:rPr>
          <w:rFonts w:cs="Arial"/>
          <w:b/>
          <w:sz w:val="24"/>
          <w:szCs w:val="24"/>
        </w:rPr>
        <w:t>)</w:t>
      </w:r>
      <w:r w:rsidR="00892966" w:rsidRPr="000117C6">
        <w:rPr>
          <w:rFonts w:cs="Arial"/>
          <w:sz w:val="24"/>
          <w:szCs w:val="24"/>
        </w:rPr>
        <w:tab/>
      </w:r>
      <w:r w:rsidR="00DB15FA" w:rsidRPr="000117C6">
        <w:rPr>
          <w:rFonts w:cs="Arial"/>
          <w:sz w:val="24"/>
          <w:szCs w:val="24"/>
        </w:rPr>
        <w:tab/>
        <w:t>Cooperativas</w:t>
      </w:r>
      <w:r w:rsidR="00662F0E" w:rsidRPr="000117C6">
        <w:rPr>
          <w:rFonts w:cs="Arial"/>
          <w:sz w:val="24"/>
          <w:szCs w:val="24"/>
        </w:rPr>
        <w:t xml:space="preserve"> (singulares ou centrais) da agricultura familiar, de que trata o § 4º do art. 3º da Lei nº 11.326, de 24.07.2006, que apresentem DAP pessoa jurídica ativa </w:t>
      </w:r>
      <w:r w:rsidR="00FD4D82" w:rsidRPr="000117C6">
        <w:rPr>
          <w:rFonts w:cs="Arial"/>
          <w:sz w:val="24"/>
          <w:szCs w:val="24"/>
        </w:rPr>
        <w:t xml:space="preserve">ou </w:t>
      </w:r>
      <w:r w:rsidR="00000A2E" w:rsidRPr="000117C6">
        <w:rPr>
          <w:rFonts w:cs="Arial"/>
          <w:sz w:val="24"/>
          <w:szCs w:val="24"/>
          <w:shd w:val="clear" w:color="auto" w:fill="FFFFFF"/>
        </w:rPr>
        <w:t>RICAF ativo</w:t>
      </w:r>
      <w:r w:rsidR="00000A2E" w:rsidRPr="000117C6">
        <w:rPr>
          <w:rFonts w:ascii="Segoe UI" w:hAnsi="Segoe UI" w:cs="Segoe UI"/>
          <w:sz w:val="23"/>
          <w:szCs w:val="23"/>
          <w:shd w:val="clear" w:color="auto" w:fill="FFFFFF"/>
        </w:rPr>
        <w:t xml:space="preserve"> </w:t>
      </w:r>
      <w:r w:rsidR="00662F0E" w:rsidRPr="000117C6">
        <w:rPr>
          <w:rFonts w:cs="Arial"/>
          <w:sz w:val="24"/>
          <w:szCs w:val="24"/>
        </w:rPr>
        <w:t>para es</w:t>
      </w:r>
      <w:r w:rsidR="00D252E5" w:rsidRPr="000117C6">
        <w:rPr>
          <w:rFonts w:cs="Arial"/>
          <w:sz w:val="24"/>
          <w:szCs w:val="24"/>
        </w:rPr>
        <w:t>s</w:t>
      </w:r>
      <w:r w:rsidR="00662F0E" w:rsidRPr="000117C6">
        <w:rPr>
          <w:rFonts w:cs="Arial"/>
          <w:sz w:val="24"/>
          <w:szCs w:val="24"/>
        </w:rPr>
        <w:t>a forma de organização</w:t>
      </w:r>
      <w:r w:rsidR="00B361AE" w:rsidRPr="000117C6">
        <w:rPr>
          <w:rFonts w:cs="Arial"/>
          <w:sz w:val="24"/>
          <w:szCs w:val="24"/>
        </w:rPr>
        <w:t>,</w:t>
      </w:r>
      <w:r w:rsidR="00662F0E" w:rsidRPr="000117C6">
        <w:rPr>
          <w:rFonts w:cs="Arial"/>
          <w:sz w:val="24"/>
          <w:szCs w:val="24"/>
        </w:rPr>
        <w:t xml:space="preserve"> e que comprovem que, no mínimo, </w:t>
      </w:r>
      <w:r w:rsidR="00144BC8" w:rsidRPr="000117C6">
        <w:rPr>
          <w:rFonts w:cs="Arial"/>
          <w:sz w:val="24"/>
          <w:szCs w:val="24"/>
        </w:rPr>
        <w:t>75</w:t>
      </w:r>
      <w:r w:rsidR="00662F0E" w:rsidRPr="000117C6">
        <w:rPr>
          <w:rFonts w:cs="Arial"/>
          <w:sz w:val="24"/>
          <w:szCs w:val="24"/>
        </w:rPr>
        <w:t>% (se</w:t>
      </w:r>
      <w:r w:rsidR="00144BC8" w:rsidRPr="000117C6">
        <w:rPr>
          <w:rFonts w:cs="Arial"/>
          <w:sz w:val="24"/>
          <w:szCs w:val="24"/>
        </w:rPr>
        <w:t>t</w:t>
      </w:r>
      <w:r w:rsidR="00662F0E" w:rsidRPr="000117C6">
        <w:rPr>
          <w:rFonts w:cs="Arial"/>
          <w:sz w:val="24"/>
          <w:szCs w:val="24"/>
        </w:rPr>
        <w:t xml:space="preserve">enta </w:t>
      </w:r>
      <w:r w:rsidR="00964C69" w:rsidRPr="000117C6">
        <w:rPr>
          <w:rFonts w:cs="Arial"/>
          <w:sz w:val="24"/>
          <w:szCs w:val="24"/>
        </w:rPr>
        <w:t xml:space="preserve">e cinco </w:t>
      </w:r>
      <w:r w:rsidR="00662F0E" w:rsidRPr="000117C6">
        <w:rPr>
          <w:rFonts w:cs="Arial"/>
          <w:sz w:val="24"/>
          <w:szCs w:val="24"/>
        </w:rPr>
        <w:t xml:space="preserve">por cento) de seus participantes ativos são </w:t>
      </w:r>
      <w:r w:rsidR="00892438" w:rsidRPr="000117C6">
        <w:rPr>
          <w:rFonts w:cs="Arial"/>
          <w:sz w:val="24"/>
          <w:szCs w:val="24"/>
        </w:rPr>
        <w:t>B</w:t>
      </w:r>
      <w:r w:rsidR="00662F0E" w:rsidRPr="000117C6">
        <w:rPr>
          <w:rFonts w:cs="Arial"/>
          <w:sz w:val="24"/>
          <w:szCs w:val="24"/>
        </w:rPr>
        <w:t>eneficiári</w:t>
      </w:r>
      <w:r w:rsidR="00892438" w:rsidRPr="000117C6">
        <w:rPr>
          <w:rFonts w:cs="Arial"/>
          <w:sz w:val="24"/>
          <w:szCs w:val="24"/>
        </w:rPr>
        <w:t>a</w:t>
      </w:r>
      <w:r w:rsidR="00662F0E" w:rsidRPr="000117C6">
        <w:rPr>
          <w:rFonts w:cs="Arial"/>
          <w:sz w:val="24"/>
          <w:szCs w:val="24"/>
        </w:rPr>
        <w:t xml:space="preserve">s </w:t>
      </w:r>
      <w:r w:rsidR="00892438" w:rsidRPr="000117C6">
        <w:rPr>
          <w:rFonts w:cs="Arial"/>
          <w:sz w:val="24"/>
          <w:szCs w:val="24"/>
        </w:rPr>
        <w:t xml:space="preserve">Finais </w:t>
      </w:r>
      <w:r w:rsidR="00662F0E" w:rsidRPr="000117C6">
        <w:rPr>
          <w:rFonts w:cs="Arial"/>
          <w:sz w:val="24"/>
          <w:szCs w:val="24"/>
        </w:rPr>
        <w:t xml:space="preserve">do </w:t>
      </w:r>
      <w:r w:rsidR="004653B3" w:rsidRPr="000117C6">
        <w:rPr>
          <w:rFonts w:cs="Arial"/>
          <w:sz w:val="24"/>
          <w:szCs w:val="24"/>
        </w:rPr>
        <w:t>PRONAF</w:t>
      </w:r>
      <w:r w:rsidR="00662F0E" w:rsidRPr="000117C6">
        <w:rPr>
          <w:rFonts w:cs="Arial"/>
          <w:sz w:val="24"/>
          <w:szCs w:val="24"/>
        </w:rPr>
        <w:t xml:space="preserve">, comprovado pela apresentação de relação com o número da DAP ativa </w:t>
      </w:r>
      <w:r w:rsidR="00FD4D82" w:rsidRPr="000117C6">
        <w:rPr>
          <w:rFonts w:cs="Arial"/>
          <w:sz w:val="24"/>
          <w:szCs w:val="24"/>
        </w:rPr>
        <w:t xml:space="preserve">ou do CAF-Pronaf válido </w:t>
      </w:r>
      <w:r w:rsidR="00662F0E" w:rsidRPr="000117C6">
        <w:rPr>
          <w:rFonts w:cs="Arial"/>
          <w:sz w:val="24"/>
          <w:szCs w:val="24"/>
        </w:rPr>
        <w:t xml:space="preserve">de cada cooperado e que, no mínimo, 55% (cinquenta e cinco por cento) da produção beneficiada, processada ou comercializada </w:t>
      </w:r>
      <w:r w:rsidR="00B361AE" w:rsidRPr="000117C6">
        <w:rPr>
          <w:rFonts w:cs="Arial"/>
          <w:sz w:val="24"/>
          <w:szCs w:val="24"/>
        </w:rPr>
        <w:t>sejam</w:t>
      </w:r>
      <w:r w:rsidR="00662F0E" w:rsidRPr="000117C6">
        <w:rPr>
          <w:rFonts w:cs="Arial"/>
          <w:sz w:val="24"/>
          <w:szCs w:val="24"/>
        </w:rPr>
        <w:t xml:space="preserve"> oriundos de cooperados enquadrados no P</w:t>
      </w:r>
      <w:r w:rsidR="00015114" w:rsidRPr="000117C6">
        <w:rPr>
          <w:rFonts w:cs="Arial"/>
          <w:sz w:val="24"/>
          <w:szCs w:val="24"/>
        </w:rPr>
        <w:t>RONAF</w:t>
      </w:r>
      <w:r w:rsidR="00662F0E" w:rsidRPr="000117C6">
        <w:rPr>
          <w:rFonts w:cs="Arial"/>
          <w:sz w:val="24"/>
          <w:szCs w:val="24"/>
        </w:rPr>
        <w:t>, e cujo projeto de financiamento comprove esses mesmos percentuais quanto ao número de participantes e à produção a ser beneficiada, processada ou comercializada referente ao respectivo projeto</w:t>
      </w:r>
      <w:r w:rsidR="005724D2" w:rsidRPr="000117C6">
        <w:rPr>
          <w:rFonts w:cs="Arial"/>
          <w:sz w:val="24"/>
          <w:szCs w:val="24"/>
        </w:rPr>
        <w:t>.</w:t>
      </w:r>
    </w:p>
    <w:p w14:paraId="1F83AFCF" w14:textId="77777777" w:rsidR="00892966" w:rsidRPr="000117C6" w:rsidRDefault="00892966" w:rsidP="003E279F">
      <w:pPr>
        <w:widowControl w:val="0"/>
        <w:numPr>
          <w:ilvl w:val="8"/>
          <w:numId w:val="9"/>
        </w:numPr>
        <w:tabs>
          <w:tab w:val="num" w:pos="1701"/>
        </w:tabs>
        <w:spacing w:before="120" w:after="120"/>
        <w:ind w:left="1843" w:hanging="851"/>
        <w:jc w:val="both"/>
        <w:rPr>
          <w:rFonts w:cs="Arial"/>
          <w:b/>
          <w:bCs/>
          <w:sz w:val="24"/>
          <w:szCs w:val="24"/>
        </w:rPr>
      </w:pPr>
      <w:r w:rsidRPr="000117C6">
        <w:rPr>
          <w:rFonts w:cs="Arial"/>
          <w:b/>
          <w:bCs/>
          <w:sz w:val="24"/>
          <w:szCs w:val="24"/>
        </w:rPr>
        <w:t>Finalidades</w:t>
      </w:r>
    </w:p>
    <w:p w14:paraId="19FC65D4" w14:textId="77777777" w:rsidR="00892966" w:rsidRPr="000117C6" w:rsidRDefault="00892966" w:rsidP="003E279F">
      <w:pPr>
        <w:widowControl w:val="0"/>
        <w:spacing w:before="120" w:after="120"/>
        <w:ind w:left="1701"/>
        <w:jc w:val="both"/>
        <w:rPr>
          <w:rFonts w:cs="Arial"/>
          <w:sz w:val="24"/>
          <w:szCs w:val="24"/>
        </w:rPr>
      </w:pPr>
      <w:r w:rsidRPr="000117C6">
        <w:rPr>
          <w:rFonts w:cs="Arial"/>
          <w:sz w:val="24"/>
          <w:szCs w:val="24"/>
        </w:rPr>
        <w:t xml:space="preserve">Investimentos, inclusive em infraestrutura, que visem </w:t>
      </w:r>
      <w:r w:rsidR="00380D5B" w:rsidRPr="000117C6">
        <w:rPr>
          <w:rFonts w:cs="Arial"/>
          <w:sz w:val="24"/>
          <w:szCs w:val="24"/>
        </w:rPr>
        <w:t>ao</w:t>
      </w:r>
      <w:r w:rsidRPr="000117C6">
        <w:rPr>
          <w:rFonts w:cs="Arial"/>
          <w:sz w:val="24"/>
          <w:szCs w:val="24"/>
        </w:rPr>
        <w:t xml:space="preserve"> beneficiamento,</w:t>
      </w:r>
      <w:r w:rsidR="00380D5B" w:rsidRPr="000117C6">
        <w:rPr>
          <w:rFonts w:cs="Arial"/>
          <w:sz w:val="24"/>
          <w:szCs w:val="24"/>
        </w:rPr>
        <w:t xml:space="preserve"> à</w:t>
      </w:r>
      <w:r w:rsidR="005724D2" w:rsidRPr="000117C6">
        <w:rPr>
          <w:rFonts w:cs="Arial"/>
          <w:sz w:val="24"/>
          <w:szCs w:val="24"/>
        </w:rPr>
        <w:t xml:space="preserve"> armazenagem, </w:t>
      </w:r>
      <w:r w:rsidR="00380D5B" w:rsidRPr="000117C6">
        <w:rPr>
          <w:rFonts w:cs="Arial"/>
          <w:sz w:val="24"/>
          <w:szCs w:val="24"/>
        </w:rPr>
        <w:t>a</w:t>
      </w:r>
      <w:r w:rsidR="00691031" w:rsidRPr="000117C6">
        <w:rPr>
          <w:rFonts w:cs="Arial"/>
          <w:sz w:val="24"/>
          <w:szCs w:val="24"/>
        </w:rPr>
        <w:t xml:space="preserve">o </w:t>
      </w:r>
      <w:r w:rsidRPr="000117C6">
        <w:rPr>
          <w:rFonts w:cs="Arial"/>
          <w:sz w:val="24"/>
          <w:szCs w:val="24"/>
        </w:rPr>
        <w:t xml:space="preserve">processamento e </w:t>
      </w:r>
      <w:r w:rsidR="00380D5B" w:rsidRPr="000117C6">
        <w:rPr>
          <w:rFonts w:cs="Arial"/>
          <w:sz w:val="24"/>
          <w:szCs w:val="24"/>
        </w:rPr>
        <w:t>à</w:t>
      </w:r>
      <w:r w:rsidR="00691031" w:rsidRPr="000117C6">
        <w:rPr>
          <w:rFonts w:cs="Arial"/>
          <w:sz w:val="24"/>
          <w:szCs w:val="24"/>
        </w:rPr>
        <w:t xml:space="preserve"> </w:t>
      </w:r>
      <w:r w:rsidRPr="000117C6">
        <w:rPr>
          <w:rFonts w:cs="Arial"/>
          <w:sz w:val="24"/>
          <w:szCs w:val="24"/>
        </w:rPr>
        <w:t>comercialização da produção agropecuária, de produtos florestais</w:t>
      </w:r>
      <w:r w:rsidR="00691031" w:rsidRPr="000117C6">
        <w:rPr>
          <w:rFonts w:cs="Arial"/>
          <w:sz w:val="24"/>
          <w:szCs w:val="24"/>
        </w:rPr>
        <w:t>,</w:t>
      </w:r>
      <w:r w:rsidRPr="000117C6">
        <w:rPr>
          <w:rFonts w:cs="Arial"/>
          <w:sz w:val="24"/>
          <w:szCs w:val="24"/>
        </w:rPr>
        <w:t xml:space="preserve"> do extrativismo, de produtos artesanais e </w:t>
      </w:r>
      <w:r w:rsidR="00691031" w:rsidRPr="000117C6">
        <w:rPr>
          <w:rFonts w:cs="Arial"/>
          <w:sz w:val="24"/>
          <w:szCs w:val="24"/>
        </w:rPr>
        <w:t xml:space="preserve">da </w:t>
      </w:r>
      <w:r w:rsidRPr="000117C6">
        <w:rPr>
          <w:rFonts w:cs="Arial"/>
          <w:sz w:val="24"/>
          <w:szCs w:val="24"/>
        </w:rPr>
        <w:t>exploração de turismo rural, incluindo-se:</w:t>
      </w:r>
    </w:p>
    <w:p w14:paraId="02DB3064" w14:textId="77777777" w:rsidR="00892966" w:rsidRPr="000117C6" w:rsidRDefault="00892966" w:rsidP="003E279F">
      <w:pPr>
        <w:widowControl w:val="0"/>
        <w:numPr>
          <w:ilvl w:val="0"/>
          <w:numId w:val="13"/>
        </w:numPr>
        <w:tabs>
          <w:tab w:val="clear" w:pos="360"/>
          <w:tab w:val="left" w:pos="2127"/>
        </w:tabs>
        <w:spacing w:before="120" w:after="120"/>
        <w:ind w:left="2127" w:hanging="426"/>
        <w:jc w:val="both"/>
        <w:rPr>
          <w:rFonts w:cs="Arial"/>
          <w:sz w:val="24"/>
          <w:szCs w:val="24"/>
        </w:rPr>
      </w:pPr>
      <w:r w:rsidRPr="000117C6">
        <w:rPr>
          <w:rFonts w:cs="Arial"/>
          <w:sz w:val="24"/>
          <w:szCs w:val="24"/>
        </w:rPr>
        <w:t>A implantação de pequenas e médias agroindústrias, isoladas ou em forma de rede;</w:t>
      </w:r>
    </w:p>
    <w:p w14:paraId="2DDC0C8C" w14:textId="77777777" w:rsidR="00892966" w:rsidRPr="000117C6" w:rsidRDefault="00892966" w:rsidP="003E279F">
      <w:pPr>
        <w:widowControl w:val="0"/>
        <w:numPr>
          <w:ilvl w:val="0"/>
          <w:numId w:val="13"/>
        </w:numPr>
        <w:tabs>
          <w:tab w:val="clear" w:pos="360"/>
          <w:tab w:val="left" w:pos="2127"/>
        </w:tabs>
        <w:spacing w:before="120" w:after="120"/>
        <w:ind w:left="2127" w:hanging="426"/>
        <w:jc w:val="both"/>
        <w:rPr>
          <w:rFonts w:cs="Arial"/>
          <w:sz w:val="24"/>
          <w:szCs w:val="24"/>
        </w:rPr>
      </w:pPr>
      <w:r w:rsidRPr="000117C6">
        <w:rPr>
          <w:rFonts w:cs="Arial"/>
          <w:sz w:val="24"/>
          <w:szCs w:val="24"/>
        </w:rPr>
        <w:t xml:space="preserve">A implantação de unidades centrais de apoio gerencial, nos casos de projetos de agroindústrias em rede, para a prestação de serviços de controle de qualidade do processamento, de </w:t>
      </w:r>
      <w:r w:rsidRPr="000117C6">
        <w:rPr>
          <w:rFonts w:cs="Arial"/>
          <w:i/>
          <w:sz w:val="24"/>
          <w:szCs w:val="24"/>
        </w:rPr>
        <w:t>marketing</w:t>
      </w:r>
      <w:r w:rsidRPr="000117C6">
        <w:rPr>
          <w:rFonts w:cs="Arial"/>
          <w:sz w:val="24"/>
          <w:szCs w:val="24"/>
        </w:rPr>
        <w:t>, de aquisição, de distribuição e de comercialização da produção;</w:t>
      </w:r>
    </w:p>
    <w:p w14:paraId="6DDA34BF" w14:textId="77777777" w:rsidR="00892966" w:rsidRPr="000117C6" w:rsidRDefault="00892966" w:rsidP="003E279F">
      <w:pPr>
        <w:widowControl w:val="0"/>
        <w:numPr>
          <w:ilvl w:val="0"/>
          <w:numId w:val="13"/>
        </w:numPr>
        <w:tabs>
          <w:tab w:val="clear" w:pos="360"/>
          <w:tab w:val="left" w:pos="2127"/>
          <w:tab w:val="left" w:pos="2410"/>
        </w:tabs>
        <w:spacing w:before="120" w:after="120"/>
        <w:ind w:left="2127" w:hanging="426"/>
        <w:jc w:val="both"/>
        <w:rPr>
          <w:rFonts w:cs="Arial"/>
          <w:sz w:val="24"/>
          <w:szCs w:val="24"/>
        </w:rPr>
      </w:pPr>
      <w:r w:rsidRPr="000117C6">
        <w:rPr>
          <w:rFonts w:cs="Arial"/>
          <w:sz w:val="24"/>
          <w:szCs w:val="24"/>
        </w:rPr>
        <w:t xml:space="preserve">A ampliação, recuperação, ou modernização de unidades agroindustriais de </w:t>
      </w:r>
      <w:r w:rsidR="001258D0" w:rsidRPr="000117C6">
        <w:rPr>
          <w:rFonts w:cs="Arial"/>
          <w:sz w:val="24"/>
          <w:szCs w:val="24"/>
        </w:rPr>
        <w:t>Beneficiárias</w:t>
      </w:r>
      <w:r w:rsidR="00691031" w:rsidRPr="000117C6">
        <w:rPr>
          <w:rFonts w:cs="Arial"/>
          <w:sz w:val="24"/>
          <w:szCs w:val="24"/>
        </w:rPr>
        <w:t xml:space="preserve"> do PRONAF</w:t>
      </w:r>
      <w:r w:rsidRPr="000117C6">
        <w:rPr>
          <w:rFonts w:cs="Arial"/>
          <w:sz w:val="24"/>
          <w:szCs w:val="24"/>
        </w:rPr>
        <w:t xml:space="preserve"> já instaladas e em funcionamento</w:t>
      </w:r>
      <w:r w:rsidR="005724D2" w:rsidRPr="000117C6">
        <w:rPr>
          <w:rFonts w:cs="Arial"/>
          <w:sz w:val="24"/>
          <w:szCs w:val="24"/>
        </w:rPr>
        <w:t>, inclusive de armazenagem</w:t>
      </w:r>
      <w:r w:rsidRPr="000117C6">
        <w:rPr>
          <w:rFonts w:cs="Arial"/>
          <w:sz w:val="24"/>
          <w:szCs w:val="24"/>
        </w:rPr>
        <w:t>;</w:t>
      </w:r>
    </w:p>
    <w:p w14:paraId="672664B7" w14:textId="77777777" w:rsidR="00892966" w:rsidRPr="000117C6" w:rsidRDefault="0082617F" w:rsidP="003E279F">
      <w:pPr>
        <w:widowControl w:val="0"/>
        <w:numPr>
          <w:ilvl w:val="0"/>
          <w:numId w:val="13"/>
        </w:numPr>
        <w:tabs>
          <w:tab w:val="clear" w:pos="360"/>
          <w:tab w:val="num" w:pos="2127"/>
        </w:tabs>
        <w:spacing w:before="120" w:after="120"/>
        <w:ind w:left="2127" w:hanging="426"/>
        <w:jc w:val="both"/>
        <w:rPr>
          <w:rFonts w:cs="Arial"/>
          <w:sz w:val="24"/>
          <w:szCs w:val="24"/>
        </w:rPr>
      </w:pPr>
      <w:r w:rsidRPr="000117C6">
        <w:rPr>
          <w:rFonts w:cs="Arial"/>
          <w:sz w:val="24"/>
          <w:szCs w:val="24"/>
        </w:rPr>
        <w:t>Aquisição de equipamentos e de programas de informática voltados para melhoria da gestão das unidades agroindustriais, mediante indicação em projeto técnico</w:t>
      </w:r>
      <w:r w:rsidR="001A053B" w:rsidRPr="000117C6">
        <w:rPr>
          <w:rFonts w:cs="Arial"/>
          <w:sz w:val="24"/>
          <w:szCs w:val="24"/>
        </w:rPr>
        <w:t>;</w:t>
      </w:r>
    </w:p>
    <w:p w14:paraId="46F2BEE2" w14:textId="77777777" w:rsidR="00892966" w:rsidRPr="000117C6" w:rsidRDefault="00892966" w:rsidP="003E279F">
      <w:pPr>
        <w:widowControl w:val="0"/>
        <w:numPr>
          <w:ilvl w:val="0"/>
          <w:numId w:val="13"/>
        </w:numPr>
        <w:tabs>
          <w:tab w:val="clear" w:pos="360"/>
          <w:tab w:val="left" w:pos="2127"/>
        </w:tabs>
        <w:spacing w:before="120" w:after="120"/>
        <w:ind w:left="2127" w:hanging="426"/>
        <w:jc w:val="both"/>
        <w:rPr>
          <w:rFonts w:cs="Arial"/>
          <w:sz w:val="24"/>
          <w:szCs w:val="24"/>
        </w:rPr>
      </w:pPr>
      <w:r w:rsidRPr="000117C6">
        <w:rPr>
          <w:rFonts w:cs="Arial"/>
          <w:sz w:val="24"/>
          <w:szCs w:val="24"/>
        </w:rPr>
        <w:t>O capital de giro associado limitado a 35% (trinta e cinco por cento) do</w:t>
      </w:r>
      <w:r w:rsidR="0004360E" w:rsidRPr="000117C6">
        <w:rPr>
          <w:rFonts w:cs="Arial"/>
          <w:sz w:val="24"/>
          <w:szCs w:val="24"/>
        </w:rPr>
        <w:t xml:space="preserve"> </w:t>
      </w:r>
      <w:r w:rsidRPr="000117C6">
        <w:rPr>
          <w:rFonts w:cs="Arial"/>
          <w:sz w:val="24"/>
          <w:szCs w:val="24"/>
        </w:rPr>
        <w:t>financiamento para investimento;</w:t>
      </w:r>
    </w:p>
    <w:p w14:paraId="6991CE59" w14:textId="77777777" w:rsidR="00892966" w:rsidRPr="000117C6" w:rsidRDefault="00892966" w:rsidP="003E279F">
      <w:pPr>
        <w:widowControl w:val="0"/>
        <w:numPr>
          <w:ilvl w:val="0"/>
          <w:numId w:val="13"/>
        </w:numPr>
        <w:tabs>
          <w:tab w:val="clear" w:pos="360"/>
          <w:tab w:val="left" w:pos="1701"/>
          <w:tab w:val="left" w:pos="2127"/>
        </w:tabs>
        <w:spacing w:before="120" w:after="120"/>
        <w:ind w:left="2127" w:hanging="426"/>
        <w:jc w:val="both"/>
        <w:rPr>
          <w:rFonts w:cs="Arial"/>
          <w:sz w:val="24"/>
          <w:szCs w:val="24"/>
        </w:rPr>
      </w:pPr>
      <w:r w:rsidRPr="000117C6">
        <w:rPr>
          <w:rFonts w:cs="Arial"/>
          <w:sz w:val="24"/>
          <w:szCs w:val="24"/>
        </w:rPr>
        <w:t>A integralização de cotas-parte</w:t>
      </w:r>
      <w:r w:rsidR="001258D0" w:rsidRPr="000117C6">
        <w:rPr>
          <w:rFonts w:cs="Arial"/>
          <w:sz w:val="24"/>
          <w:szCs w:val="24"/>
        </w:rPr>
        <w:t>s</w:t>
      </w:r>
      <w:r w:rsidRPr="000117C6">
        <w:rPr>
          <w:rFonts w:cs="Arial"/>
          <w:sz w:val="24"/>
          <w:szCs w:val="24"/>
        </w:rPr>
        <w:t xml:space="preserve"> vincula</w:t>
      </w:r>
      <w:r w:rsidR="006912E3" w:rsidRPr="000117C6">
        <w:rPr>
          <w:rFonts w:cs="Arial"/>
          <w:sz w:val="24"/>
          <w:szCs w:val="24"/>
        </w:rPr>
        <w:t>das ao projeto a ser financiado</w:t>
      </w:r>
      <w:r w:rsidR="009622ED" w:rsidRPr="000117C6">
        <w:rPr>
          <w:rFonts w:cs="Arial"/>
          <w:sz w:val="24"/>
          <w:szCs w:val="24"/>
        </w:rPr>
        <w:t>; e</w:t>
      </w:r>
    </w:p>
    <w:p w14:paraId="19A61BE7" w14:textId="77777777" w:rsidR="008B1CA2" w:rsidRPr="000117C6" w:rsidRDefault="008B1CA2" w:rsidP="003E279F">
      <w:pPr>
        <w:widowControl w:val="0"/>
        <w:numPr>
          <w:ilvl w:val="0"/>
          <w:numId w:val="13"/>
        </w:numPr>
        <w:tabs>
          <w:tab w:val="clear" w:pos="360"/>
          <w:tab w:val="left" w:pos="1701"/>
          <w:tab w:val="left" w:pos="2127"/>
        </w:tabs>
        <w:spacing w:before="120" w:after="120"/>
        <w:ind w:left="2127" w:hanging="426"/>
        <w:jc w:val="both"/>
        <w:rPr>
          <w:rFonts w:cs="Arial"/>
          <w:sz w:val="24"/>
          <w:szCs w:val="24"/>
        </w:rPr>
      </w:pPr>
      <w:r w:rsidRPr="000117C6">
        <w:rPr>
          <w:rFonts w:cs="Arial"/>
          <w:sz w:val="24"/>
          <w:szCs w:val="24"/>
        </w:rPr>
        <w:t>O investimento em tecnologias de energia renovável, como o uso d</w:t>
      </w:r>
      <w:r w:rsidR="003557B5" w:rsidRPr="000117C6">
        <w:rPr>
          <w:rFonts w:cs="Arial"/>
          <w:sz w:val="24"/>
          <w:szCs w:val="24"/>
        </w:rPr>
        <w:t>a energia solar, da</w:t>
      </w:r>
      <w:r w:rsidRPr="000117C6">
        <w:rPr>
          <w:rFonts w:cs="Arial"/>
          <w:sz w:val="24"/>
          <w:szCs w:val="24"/>
        </w:rPr>
        <w:t xml:space="preserve"> biomassa, eólica, miniusinas de biocombustíveis e a substituição de tecnologia de combustível fóssil por renovável nos </w:t>
      </w:r>
      <w:r w:rsidRPr="000117C6">
        <w:rPr>
          <w:rFonts w:cs="Arial"/>
          <w:sz w:val="24"/>
          <w:szCs w:val="24"/>
        </w:rPr>
        <w:lastRenderedPageBreak/>
        <w:t xml:space="preserve">equipamentos e máquinas agrícolas de uso </w:t>
      </w:r>
      <w:r w:rsidR="001258D0" w:rsidRPr="000117C6">
        <w:rPr>
          <w:rFonts w:cs="Arial"/>
          <w:sz w:val="24"/>
          <w:szCs w:val="24"/>
        </w:rPr>
        <w:t>d</w:t>
      </w:r>
      <w:r w:rsidRPr="000117C6">
        <w:rPr>
          <w:rFonts w:cs="Arial"/>
          <w:sz w:val="24"/>
          <w:szCs w:val="24"/>
        </w:rPr>
        <w:t>a agroindústria.</w:t>
      </w:r>
    </w:p>
    <w:p w14:paraId="14893228" w14:textId="389FA37F" w:rsidR="00905756" w:rsidRPr="000117C6" w:rsidRDefault="00905756" w:rsidP="003E279F">
      <w:pPr>
        <w:widowControl w:val="0"/>
        <w:tabs>
          <w:tab w:val="left" w:pos="1701"/>
          <w:tab w:val="left" w:pos="2127"/>
        </w:tabs>
        <w:spacing w:before="120" w:after="120"/>
        <w:ind w:left="1701"/>
        <w:jc w:val="both"/>
        <w:rPr>
          <w:rFonts w:cs="Arial"/>
          <w:sz w:val="24"/>
          <w:szCs w:val="24"/>
        </w:rPr>
      </w:pPr>
      <w:r w:rsidRPr="000117C6">
        <w:rPr>
          <w:rFonts w:cs="Arial"/>
          <w:sz w:val="24"/>
          <w:szCs w:val="24"/>
        </w:rPr>
        <w:t>Admite-se que</w:t>
      </w:r>
      <w:r w:rsidR="00102394" w:rsidRPr="000117C6">
        <w:rPr>
          <w:rFonts w:cs="Arial"/>
          <w:sz w:val="24"/>
          <w:szCs w:val="24"/>
        </w:rPr>
        <w:t>,</w:t>
      </w:r>
      <w:r w:rsidRPr="000117C6">
        <w:rPr>
          <w:rFonts w:cs="Arial"/>
          <w:sz w:val="24"/>
          <w:szCs w:val="24"/>
        </w:rPr>
        <w:t xml:space="preserve"> no plano ou projeto de investimento</w:t>
      </w:r>
      <w:r w:rsidR="005266A3" w:rsidRPr="000117C6">
        <w:rPr>
          <w:rFonts w:cs="Arial"/>
          <w:sz w:val="24"/>
          <w:szCs w:val="24"/>
        </w:rPr>
        <w:t xml:space="preserve"> </w:t>
      </w:r>
      <w:r w:rsidRPr="000117C6">
        <w:rPr>
          <w:rFonts w:cs="Arial"/>
          <w:sz w:val="24"/>
          <w:szCs w:val="24"/>
        </w:rPr>
        <w:t>individual</w:t>
      </w:r>
      <w:r w:rsidR="00102394" w:rsidRPr="000117C6">
        <w:rPr>
          <w:rFonts w:cs="Arial"/>
          <w:sz w:val="24"/>
          <w:szCs w:val="24"/>
        </w:rPr>
        <w:t>,</w:t>
      </w:r>
      <w:r w:rsidRPr="000117C6">
        <w:rPr>
          <w:rFonts w:cs="Arial"/>
          <w:sz w:val="24"/>
          <w:szCs w:val="24"/>
        </w:rPr>
        <w:t xml:space="preserve"> haja previsão de uso de parte dos recursos do financiamento para empreendimentos de uso coletivo.</w:t>
      </w:r>
    </w:p>
    <w:p w14:paraId="6E55D5B6" w14:textId="77777777" w:rsidR="00892966" w:rsidRPr="000117C6" w:rsidRDefault="00892966" w:rsidP="003E279F">
      <w:pPr>
        <w:widowControl w:val="0"/>
        <w:numPr>
          <w:ilvl w:val="0"/>
          <w:numId w:val="5"/>
        </w:numPr>
        <w:tabs>
          <w:tab w:val="clear" w:pos="720"/>
          <w:tab w:val="num" w:pos="993"/>
        </w:tabs>
        <w:spacing w:before="120" w:after="120"/>
        <w:ind w:left="993" w:hanging="567"/>
        <w:jc w:val="both"/>
        <w:rPr>
          <w:rFonts w:cs="Arial"/>
          <w:b/>
          <w:sz w:val="24"/>
          <w:szCs w:val="24"/>
        </w:rPr>
      </w:pPr>
      <w:r w:rsidRPr="000117C6">
        <w:rPr>
          <w:rFonts w:cs="Arial"/>
          <w:b/>
          <w:sz w:val="24"/>
          <w:szCs w:val="24"/>
        </w:rPr>
        <w:t>Linha de Crédito de Investimento para Mulheres - PRONAF Mulher</w:t>
      </w:r>
    </w:p>
    <w:p w14:paraId="6DF49542" w14:textId="77777777" w:rsidR="00892966" w:rsidRPr="000117C6" w:rsidRDefault="00892966" w:rsidP="003E279F">
      <w:pPr>
        <w:widowControl w:val="0"/>
        <w:numPr>
          <w:ilvl w:val="2"/>
          <w:numId w:val="10"/>
        </w:numPr>
        <w:tabs>
          <w:tab w:val="clear" w:pos="1572"/>
          <w:tab w:val="num" w:pos="1843"/>
        </w:tabs>
        <w:spacing w:before="120" w:after="120"/>
        <w:ind w:left="1843" w:hanging="850"/>
        <w:jc w:val="both"/>
        <w:rPr>
          <w:rFonts w:cs="Arial"/>
          <w:b/>
          <w:bCs/>
          <w:sz w:val="24"/>
          <w:szCs w:val="24"/>
        </w:rPr>
      </w:pPr>
      <w:r w:rsidRPr="000117C6">
        <w:rPr>
          <w:rFonts w:cs="Arial"/>
          <w:b/>
          <w:bCs/>
          <w:sz w:val="24"/>
          <w:szCs w:val="24"/>
        </w:rPr>
        <w:t>Beneficiári</w:t>
      </w:r>
      <w:r w:rsidR="009C0F99" w:rsidRPr="000117C6">
        <w:rPr>
          <w:rFonts w:cs="Arial"/>
          <w:b/>
          <w:bCs/>
          <w:sz w:val="24"/>
          <w:szCs w:val="24"/>
        </w:rPr>
        <w:t>a</w:t>
      </w:r>
      <w:r w:rsidRPr="000117C6">
        <w:rPr>
          <w:rFonts w:cs="Arial"/>
          <w:b/>
          <w:bCs/>
          <w:sz w:val="24"/>
          <w:szCs w:val="24"/>
        </w:rPr>
        <w:t>s</w:t>
      </w:r>
      <w:r w:rsidR="009C0F99" w:rsidRPr="000117C6">
        <w:rPr>
          <w:rFonts w:cs="Arial"/>
          <w:b/>
          <w:bCs/>
          <w:sz w:val="24"/>
          <w:szCs w:val="24"/>
        </w:rPr>
        <w:t xml:space="preserve"> Finais</w:t>
      </w:r>
    </w:p>
    <w:p w14:paraId="5B0F05C7" w14:textId="77777777" w:rsidR="00892966" w:rsidRPr="000117C6" w:rsidRDefault="00892966" w:rsidP="003E279F">
      <w:pPr>
        <w:widowControl w:val="0"/>
        <w:autoSpaceDE w:val="0"/>
        <w:autoSpaceDN w:val="0"/>
        <w:adjustRightInd w:val="0"/>
        <w:spacing w:after="120"/>
        <w:ind w:left="1843"/>
        <w:jc w:val="both"/>
        <w:rPr>
          <w:rFonts w:cs="Arial"/>
          <w:sz w:val="24"/>
          <w:szCs w:val="24"/>
        </w:rPr>
      </w:pPr>
      <w:r w:rsidRPr="000117C6">
        <w:rPr>
          <w:rFonts w:cs="Arial"/>
          <w:sz w:val="24"/>
          <w:szCs w:val="24"/>
        </w:rPr>
        <w:t>Mulheres agricultoras integrantes de unidades familiares de produção enquadradas no PRONAF, conforme previsto no ite</w:t>
      </w:r>
      <w:r w:rsidR="008A7024" w:rsidRPr="000117C6">
        <w:rPr>
          <w:rFonts w:cs="Arial"/>
          <w:sz w:val="24"/>
          <w:szCs w:val="24"/>
        </w:rPr>
        <w:t>m</w:t>
      </w:r>
      <w:r w:rsidRPr="000117C6">
        <w:rPr>
          <w:rFonts w:cs="Arial"/>
          <w:sz w:val="24"/>
          <w:szCs w:val="24"/>
        </w:rPr>
        <w:t xml:space="preserve"> 3, independentemente de sua condição civil.</w:t>
      </w:r>
    </w:p>
    <w:p w14:paraId="6A5D866C" w14:textId="77777777" w:rsidR="00892966" w:rsidRPr="000117C6" w:rsidRDefault="00892966" w:rsidP="003E279F">
      <w:pPr>
        <w:widowControl w:val="0"/>
        <w:numPr>
          <w:ilvl w:val="2"/>
          <w:numId w:val="10"/>
        </w:numPr>
        <w:tabs>
          <w:tab w:val="clear" w:pos="1572"/>
          <w:tab w:val="num" w:pos="1843"/>
        </w:tabs>
        <w:spacing w:before="120" w:after="120"/>
        <w:ind w:left="1843" w:hanging="891"/>
        <w:jc w:val="both"/>
        <w:rPr>
          <w:rFonts w:cs="Arial"/>
          <w:sz w:val="24"/>
          <w:szCs w:val="24"/>
        </w:rPr>
      </w:pPr>
      <w:r w:rsidRPr="000117C6">
        <w:rPr>
          <w:rFonts w:cs="Arial"/>
          <w:b/>
          <w:bCs/>
          <w:sz w:val="24"/>
          <w:szCs w:val="24"/>
        </w:rPr>
        <w:t>Finalidades</w:t>
      </w:r>
    </w:p>
    <w:p w14:paraId="20FAC2FD" w14:textId="77777777" w:rsidR="00892966" w:rsidRPr="000117C6" w:rsidRDefault="00892966" w:rsidP="003E279F">
      <w:pPr>
        <w:widowControl w:val="0"/>
        <w:autoSpaceDE w:val="0"/>
        <w:autoSpaceDN w:val="0"/>
        <w:adjustRightInd w:val="0"/>
        <w:spacing w:after="120"/>
        <w:ind w:left="1843"/>
        <w:jc w:val="both"/>
        <w:rPr>
          <w:rFonts w:cs="Arial"/>
          <w:sz w:val="24"/>
          <w:szCs w:val="24"/>
        </w:rPr>
      </w:pPr>
      <w:r w:rsidRPr="000117C6">
        <w:rPr>
          <w:rFonts w:cs="Arial"/>
          <w:sz w:val="24"/>
          <w:szCs w:val="24"/>
        </w:rPr>
        <w:t>Destina-se ao atendimento de propostas de crédito de mulher agricultora, conforme projeto técnico ou proposta simplificada.</w:t>
      </w:r>
    </w:p>
    <w:p w14:paraId="4F173103" w14:textId="7AA60E32" w:rsidR="00892966" w:rsidRPr="000117C6" w:rsidRDefault="00892966" w:rsidP="003E279F">
      <w:pPr>
        <w:widowControl w:val="0"/>
        <w:numPr>
          <w:ilvl w:val="0"/>
          <w:numId w:val="5"/>
        </w:numPr>
        <w:tabs>
          <w:tab w:val="clear" w:pos="720"/>
          <w:tab w:val="num" w:pos="993"/>
        </w:tabs>
        <w:spacing w:before="120" w:after="120"/>
        <w:ind w:left="993" w:hanging="567"/>
        <w:jc w:val="both"/>
        <w:rPr>
          <w:rFonts w:cs="Arial"/>
          <w:b/>
          <w:sz w:val="24"/>
          <w:szCs w:val="24"/>
        </w:rPr>
      </w:pPr>
      <w:r w:rsidRPr="000117C6">
        <w:rPr>
          <w:rFonts w:cs="Arial"/>
          <w:b/>
          <w:sz w:val="24"/>
          <w:szCs w:val="24"/>
        </w:rPr>
        <w:t xml:space="preserve">Linha de Crédito de Investimento para Agroecologia </w:t>
      </w:r>
      <w:r w:rsidR="0097498F" w:rsidRPr="000117C6">
        <w:rPr>
          <w:rFonts w:cs="Arial"/>
          <w:b/>
          <w:sz w:val="24"/>
          <w:szCs w:val="24"/>
        </w:rPr>
        <w:t>–</w:t>
      </w:r>
      <w:r w:rsidRPr="000117C6">
        <w:rPr>
          <w:rFonts w:cs="Arial"/>
          <w:b/>
          <w:sz w:val="24"/>
          <w:szCs w:val="24"/>
        </w:rPr>
        <w:t xml:space="preserve"> PRONAF</w:t>
      </w:r>
      <w:r w:rsidR="0097498F" w:rsidRPr="000117C6">
        <w:rPr>
          <w:rFonts w:cs="Arial"/>
          <w:b/>
          <w:sz w:val="24"/>
          <w:szCs w:val="24"/>
        </w:rPr>
        <w:t xml:space="preserve"> </w:t>
      </w:r>
      <w:r w:rsidRPr="000117C6">
        <w:rPr>
          <w:rFonts w:cs="Arial"/>
          <w:b/>
          <w:sz w:val="24"/>
          <w:szCs w:val="24"/>
        </w:rPr>
        <w:t>Agroecologia</w:t>
      </w:r>
    </w:p>
    <w:p w14:paraId="47C01668" w14:textId="77777777" w:rsidR="00892966" w:rsidRPr="000117C6" w:rsidRDefault="00892966" w:rsidP="003E279F">
      <w:pPr>
        <w:pStyle w:val="BNDES"/>
        <w:widowControl w:val="0"/>
        <w:numPr>
          <w:ilvl w:val="8"/>
          <w:numId w:val="12"/>
        </w:numPr>
        <w:tabs>
          <w:tab w:val="clear" w:pos="7020"/>
          <w:tab w:val="num" w:pos="1843"/>
        </w:tabs>
        <w:spacing w:before="120" w:after="120"/>
        <w:ind w:left="1843" w:hanging="851"/>
        <w:rPr>
          <w:rFonts w:cs="Arial"/>
          <w:b/>
          <w:bCs/>
          <w:szCs w:val="24"/>
        </w:rPr>
      </w:pPr>
      <w:r w:rsidRPr="000117C6">
        <w:rPr>
          <w:rFonts w:cs="Arial"/>
          <w:b/>
          <w:bCs/>
          <w:szCs w:val="24"/>
        </w:rPr>
        <w:t>Beneficiári</w:t>
      </w:r>
      <w:r w:rsidR="009C0F99" w:rsidRPr="000117C6">
        <w:rPr>
          <w:rFonts w:cs="Arial"/>
          <w:b/>
          <w:bCs/>
          <w:szCs w:val="24"/>
        </w:rPr>
        <w:t>a</w:t>
      </w:r>
      <w:r w:rsidRPr="000117C6">
        <w:rPr>
          <w:rFonts w:cs="Arial"/>
          <w:b/>
          <w:bCs/>
          <w:szCs w:val="24"/>
        </w:rPr>
        <w:t>s</w:t>
      </w:r>
      <w:r w:rsidR="009C0F99" w:rsidRPr="000117C6">
        <w:rPr>
          <w:rFonts w:cs="Arial"/>
          <w:b/>
          <w:bCs/>
          <w:szCs w:val="24"/>
        </w:rPr>
        <w:t xml:space="preserve"> Finais</w:t>
      </w:r>
    </w:p>
    <w:p w14:paraId="2F287736" w14:textId="77777777" w:rsidR="0016459D" w:rsidRPr="000117C6" w:rsidRDefault="00892966" w:rsidP="003E279F">
      <w:pPr>
        <w:widowControl w:val="0"/>
        <w:autoSpaceDE w:val="0"/>
        <w:autoSpaceDN w:val="0"/>
        <w:adjustRightInd w:val="0"/>
        <w:spacing w:after="120"/>
        <w:ind w:left="1843"/>
        <w:jc w:val="both"/>
        <w:rPr>
          <w:rFonts w:cs="Arial"/>
          <w:sz w:val="24"/>
          <w:szCs w:val="24"/>
        </w:rPr>
      </w:pPr>
      <w:r w:rsidRPr="000117C6">
        <w:rPr>
          <w:rFonts w:cs="Arial"/>
          <w:sz w:val="24"/>
          <w:szCs w:val="24"/>
        </w:rPr>
        <w:t>Pessoas Físicas enquadradas como Agricultores Familiares no PRONAF, conforme previsto no ite</w:t>
      </w:r>
      <w:r w:rsidR="008A7024" w:rsidRPr="000117C6">
        <w:rPr>
          <w:rFonts w:cs="Arial"/>
          <w:sz w:val="24"/>
          <w:szCs w:val="24"/>
        </w:rPr>
        <w:t>m</w:t>
      </w:r>
      <w:r w:rsidRPr="000117C6">
        <w:rPr>
          <w:rFonts w:cs="Arial"/>
          <w:sz w:val="24"/>
          <w:szCs w:val="24"/>
        </w:rPr>
        <w:t xml:space="preserve"> 3, e desde que apresentem proposta simplificada ou projeto técnico para:</w:t>
      </w:r>
    </w:p>
    <w:p w14:paraId="3E722DE1" w14:textId="738C71FE" w:rsidR="00892966" w:rsidRPr="000117C6" w:rsidRDefault="00892966" w:rsidP="003E279F">
      <w:pPr>
        <w:widowControl w:val="0"/>
        <w:tabs>
          <w:tab w:val="left" w:pos="2268"/>
        </w:tabs>
        <w:autoSpaceDE w:val="0"/>
        <w:autoSpaceDN w:val="0"/>
        <w:adjustRightInd w:val="0"/>
        <w:spacing w:before="120" w:after="120"/>
        <w:ind w:left="2268" w:hanging="425"/>
        <w:jc w:val="both"/>
        <w:rPr>
          <w:rFonts w:cs="Arial"/>
          <w:sz w:val="24"/>
          <w:szCs w:val="24"/>
        </w:rPr>
      </w:pPr>
      <w:r w:rsidRPr="000117C6">
        <w:rPr>
          <w:rFonts w:cs="Arial"/>
          <w:b/>
          <w:sz w:val="24"/>
          <w:szCs w:val="24"/>
        </w:rPr>
        <w:t>a)</w:t>
      </w:r>
      <w:r w:rsidRPr="000117C6">
        <w:rPr>
          <w:rFonts w:cs="Arial"/>
          <w:sz w:val="24"/>
          <w:szCs w:val="24"/>
        </w:rPr>
        <w:tab/>
      </w:r>
      <w:r w:rsidR="00EB6BBE" w:rsidRPr="000117C6">
        <w:rPr>
          <w:rFonts w:cs="Arial"/>
          <w:sz w:val="24"/>
          <w:szCs w:val="24"/>
        </w:rPr>
        <w:t xml:space="preserve">Sistemas de produção de base agroecológica, ou em transição para sistemas de base agroecológica, conforme normas estabelecidas </w:t>
      </w:r>
      <w:r w:rsidR="00CB36EB" w:rsidRPr="000117C6">
        <w:rPr>
          <w:rFonts w:cs="Arial"/>
          <w:sz w:val="24"/>
          <w:szCs w:val="24"/>
        </w:rPr>
        <w:t xml:space="preserve">pelo </w:t>
      </w:r>
      <w:r w:rsidR="00722FD1" w:rsidRPr="000117C6">
        <w:rPr>
          <w:rFonts w:cs="Arial"/>
          <w:sz w:val="24"/>
          <w:szCs w:val="24"/>
        </w:rPr>
        <w:t>MDA</w:t>
      </w:r>
      <w:r w:rsidRPr="000117C6">
        <w:rPr>
          <w:rFonts w:cs="Arial"/>
          <w:sz w:val="24"/>
          <w:szCs w:val="24"/>
        </w:rPr>
        <w:t>;</w:t>
      </w:r>
    </w:p>
    <w:p w14:paraId="3D56F3B8" w14:textId="77777777" w:rsidR="00892966" w:rsidRPr="000117C6" w:rsidRDefault="00892966" w:rsidP="003E279F">
      <w:pPr>
        <w:widowControl w:val="0"/>
        <w:numPr>
          <w:ilvl w:val="4"/>
          <w:numId w:val="9"/>
        </w:numPr>
        <w:tabs>
          <w:tab w:val="clear" w:pos="360"/>
          <w:tab w:val="left" w:pos="1985"/>
          <w:tab w:val="num" w:pos="2268"/>
        </w:tabs>
        <w:autoSpaceDE w:val="0"/>
        <w:autoSpaceDN w:val="0"/>
        <w:adjustRightInd w:val="0"/>
        <w:spacing w:before="120" w:after="120"/>
        <w:ind w:left="2268" w:hanging="425"/>
        <w:jc w:val="both"/>
        <w:rPr>
          <w:rFonts w:cs="Arial"/>
          <w:sz w:val="24"/>
          <w:szCs w:val="24"/>
        </w:rPr>
      </w:pPr>
      <w:r w:rsidRPr="000117C6">
        <w:rPr>
          <w:rFonts w:cs="Arial"/>
          <w:sz w:val="24"/>
          <w:szCs w:val="24"/>
        </w:rPr>
        <w:t xml:space="preserve">Sistemas orgânicos de produção, conforme normas estabelecidas pelo </w:t>
      </w:r>
      <w:r w:rsidR="006E6847" w:rsidRPr="000117C6">
        <w:rPr>
          <w:rFonts w:cs="Arial"/>
          <w:sz w:val="24"/>
          <w:szCs w:val="24"/>
        </w:rPr>
        <w:t>MAPA</w:t>
      </w:r>
      <w:r w:rsidRPr="000117C6">
        <w:rPr>
          <w:rFonts w:cs="Arial"/>
          <w:sz w:val="24"/>
          <w:szCs w:val="24"/>
        </w:rPr>
        <w:t>.</w:t>
      </w:r>
    </w:p>
    <w:p w14:paraId="4BD0B1A9" w14:textId="77777777" w:rsidR="00892966" w:rsidRPr="000117C6" w:rsidRDefault="00892966" w:rsidP="003E279F">
      <w:pPr>
        <w:pStyle w:val="BNDES"/>
        <w:widowControl w:val="0"/>
        <w:numPr>
          <w:ilvl w:val="8"/>
          <w:numId w:val="12"/>
        </w:numPr>
        <w:tabs>
          <w:tab w:val="clear" w:pos="7020"/>
          <w:tab w:val="num" w:pos="1843"/>
        </w:tabs>
        <w:spacing w:before="120" w:after="120"/>
        <w:ind w:left="1843" w:hanging="851"/>
        <w:rPr>
          <w:rFonts w:cs="Arial"/>
          <w:b/>
          <w:szCs w:val="24"/>
        </w:rPr>
      </w:pPr>
      <w:r w:rsidRPr="000117C6">
        <w:rPr>
          <w:rFonts w:cs="Arial"/>
          <w:b/>
          <w:bCs/>
          <w:szCs w:val="24"/>
        </w:rPr>
        <w:t>Finalidades</w:t>
      </w:r>
    </w:p>
    <w:p w14:paraId="203C75BD" w14:textId="7535B22F" w:rsidR="00892966" w:rsidRPr="000117C6" w:rsidRDefault="00D46BDE" w:rsidP="00D46BDE">
      <w:pPr>
        <w:widowControl w:val="0"/>
        <w:autoSpaceDE w:val="0"/>
        <w:autoSpaceDN w:val="0"/>
        <w:adjustRightInd w:val="0"/>
        <w:spacing w:after="120"/>
        <w:ind w:left="2835" w:hanging="992"/>
        <w:jc w:val="both"/>
        <w:rPr>
          <w:rFonts w:cs="Arial"/>
          <w:sz w:val="24"/>
          <w:szCs w:val="24"/>
        </w:rPr>
      </w:pPr>
      <w:r w:rsidRPr="000117C6">
        <w:rPr>
          <w:rFonts w:cs="Arial"/>
          <w:b/>
          <w:bCs/>
          <w:sz w:val="24"/>
          <w:szCs w:val="24"/>
        </w:rPr>
        <w:t>4.4.2.1.</w:t>
      </w:r>
      <w:r w:rsidRPr="000117C6">
        <w:rPr>
          <w:rFonts w:cs="Arial"/>
          <w:sz w:val="24"/>
          <w:szCs w:val="24"/>
        </w:rPr>
        <w:t xml:space="preserve"> </w:t>
      </w:r>
      <w:r w:rsidRPr="000117C6">
        <w:rPr>
          <w:rFonts w:cs="Arial"/>
          <w:sz w:val="24"/>
          <w:szCs w:val="24"/>
        </w:rPr>
        <w:tab/>
        <w:t>Financiamento dos sistemas de base ecológica ou orgânicos, incluindo-se os custos relativos à implantação e manutenção do empreendimento, inclusive pagamento de serviços destinados à transição para a conversão da produção e à certificação do produto orgânico;</w:t>
      </w:r>
    </w:p>
    <w:p w14:paraId="1A31898A" w14:textId="049BD218" w:rsidR="00D46BDE" w:rsidRPr="000117C6" w:rsidRDefault="00D46BDE" w:rsidP="00D46BDE">
      <w:pPr>
        <w:widowControl w:val="0"/>
        <w:autoSpaceDE w:val="0"/>
        <w:autoSpaceDN w:val="0"/>
        <w:adjustRightInd w:val="0"/>
        <w:spacing w:after="120"/>
        <w:ind w:left="2835" w:hanging="992"/>
        <w:jc w:val="both"/>
        <w:rPr>
          <w:rFonts w:cs="Arial"/>
          <w:sz w:val="24"/>
          <w:szCs w:val="24"/>
        </w:rPr>
      </w:pPr>
      <w:r w:rsidRPr="000117C6">
        <w:rPr>
          <w:rFonts w:cs="Arial"/>
          <w:b/>
          <w:bCs/>
          <w:sz w:val="24"/>
          <w:szCs w:val="24"/>
        </w:rPr>
        <w:t>4.4.2.2.</w:t>
      </w:r>
      <w:r w:rsidRPr="000117C6">
        <w:rPr>
          <w:rFonts w:cs="Arial"/>
          <w:sz w:val="24"/>
          <w:szCs w:val="24"/>
        </w:rPr>
        <w:t xml:space="preserve"> </w:t>
      </w:r>
      <w:r w:rsidRPr="000117C6">
        <w:rPr>
          <w:rFonts w:cs="Arial"/>
          <w:sz w:val="24"/>
          <w:szCs w:val="24"/>
        </w:rPr>
        <w:tab/>
        <w:t>Implantação de unidades de produção e armazenagem de bioinsumos, incluindo os custos relativos de infraestrutura e de adequação às normas da legislação orgânica;</w:t>
      </w:r>
    </w:p>
    <w:p w14:paraId="0AAF30FE" w14:textId="25681DA8" w:rsidR="00D46BDE" w:rsidRPr="000117C6" w:rsidRDefault="00D46BDE" w:rsidP="00D46BDE">
      <w:pPr>
        <w:widowControl w:val="0"/>
        <w:autoSpaceDE w:val="0"/>
        <w:autoSpaceDN w:val="0"/>
        <w:adjustRightInd w:val="0"/>
        <w:spacing w:after="120"/>
        <w:ind w:left="2835" w:hanging="992"/>
        <w:jc w:val="both"/>
        <w:rPr>
          <w:rFonts w:cs="Arial"/>
          <w:b/>
        </w:rPr>
      </w:pPr>
      <w:r w:rsidRPr="000117C6">
        <w:rPr>
          <w:rFonts w:cs="Arial"/>
          <w:b/>
          <w:bCs/>
          <w:sz w:val="24"/>
          <w:szCs w:val="24"/>
        </w:rPr>
        <w:t>4.4.2.3.</w:t>
      </w:r>
      <w:r w:rsidRPr="000117C6">
        <w:rPr>
          <w:rFonts w:cs="Arial"/>
          <w:sz w:val="24"/>
          <w:szCs w:val="24"/>
        </w:rPr>
        <w:t xml:space="preserve"> Estruturação e implantação de campo de produção e armazenagem de sementes e mudas de cultivares locais, tradicionais, crioulas e varietais agroecológicas ou orgânicas.</w:t>
      </w:r>
    </w:p>
    <w:p w14:paraId="4A7DA93A" w14:textId="77777777" w:rsidR="005E0FB6" w:rsidRPr="000117C6" w:rsidRDefault="005E0FB6" w:rsidP="003E279F">
      <w:pPr>
        <w:pStyle w:val="BNDES"/>
        <w:widowControl w:val="0"/>
        <w:numPr>
          <w:ilvl w:val="8"/>
          <w:numId w:val="12"/>
        </w:numPr>
        <w:tabs>
          <w:tab w:val="clear" w:pos="7020"/>
          <w:tab w:val="num" w:pos="1843"/>
        </w:tabs>
        <w:spacing w:before="120" w:after="120"/>
        <w:ind w:left="1843" w:hanging="851"/>
        <w:rPr>
          <w:rFonts w:cs="Arial"/>
          <w:bCs/>
          <w:szCs w:val="24"/>
        </w:rPr>
      </w:pPr>
      <w:r w:rsidRPr="000117C6">
        <w:rPr>
          <w:rFonts w:cs="Arial"/>
          <w:b/>
          <w:bCs/>
          <w:szCs w:val="24"/>
        </w:rPr>
        <w:t>Assistência técnica</w:t>
      </w:r>
      <w:r w:rsidRPr="000117C6">
        <w:rPr>
          <w:rFonts w:cs="Arial"/>
          <w:bCs/>
          <w:szCs w:val="24"/>
        </w:rPr>
        <w:t>: obrigatória.</w:t>
      </w:r>
    </w:p>
    <w:p w14:paraId="51D2008B" w14:textId="2801A6D2" w:rsidR="00892966" w:rsidRPr="000117C6" w:rsidRDefault="00892966" w:rsidP="003E279F">
      <w:pPr>
        <w:widowControl w:val="0"/>
        <w:numPr>
          <w:ilvl w:val="0"/>
          <w:numId w:val="5"/>
        </w:numPr>
        <w:tabs>
          <w:tab w:val="clear" w:pos="720"/>
          <w:tab w:val="num" w:pos="993"/>
        </w:tabs>
        <w:spacing w:before="120" w:after="120"/>
        <w:ind w:left="993" w:hanging="567"/>
        <w:jc w:val="both"/>
        <w:rPr>
          <w:rFonts w:cs="Arial"/>
          <w:b/>
          <w:sz w:val="24"/>
          <w:szCs w:val="24"/>
        </w:rPr>
      </w:pPr>
      <w:r w:rsidRPr="000117C6">
        <w:rPr>
          <w:rFonts w:cs="Arial"/>
          <w:b/>
          <w:sz w:val="24"/>
          <w:szCs w:val="24"/>
        </w:rPr>
        <w:tab/>
        <w:t xml:space="preserve">Linha de Crédito </w:t>
      </w:r>
      <w:r w:rsidR="00B87B99" w:rsidRPr="000117C6">
        <w:rPr>
          <w:rFonts w:cs="Arial"/>
          <w:b/>
          <w:sz w:val="24"/>
          <w:szCs w:val="24"/>
        </w:rPr>
        <w:t xml:space="preserve">de </w:t>
      </w:r>
      <w:r w:rsidRPr="000117C6">
        <w:rPr>
          <w:rFonts w:cs="Arial"/>
          <w:b/>
          <w:sz w:val="24"/>
          <w:szCs w:val="24"/>
        </w:rPr>
        <w:t xml:space="preserve">Investimento em </w:t>
      </w:r>
      <w:r w:rsidR="00B87B99" w:rsidRPr="000117C6">
        <w:rPr>
          <w:rFonts w:cs="Arial"/>
          <w:b/>
          <w:sz w:val="24"/>
          <w:szCs w:val="24"/>
        </w:rPr>
        <w:t>Sistemas de Exploração Extrativistas, de Produtos da Sociobiodiversidade, Energia Renovável e Sustentabilidade Ambiental – PRONAF Bioeconomia</w:t>
      </w:r>
    </w:p>
    <w:p w14:paraId="006BB29C" w14:textId="77777777" w:rsidR="00892966" w:rsidRPr="000117C6" w:rsidRDefault="00892966" w:rsidP="003E279F">
      <w:pPr>
        <w:pStyle w:val="BNDES"/>
        <w:widowControl w:val="0"/>
        <w:numPr>
          <w:ilvl w:val="2"/>
          <w:numId w:val="15"/>
        </w:numPr>
        <w:spacing w:before="120" w:after="120"/>
        <w:ind w:firstLine="272"/>
        <w:rPr>
          <w:rFonts w:cs="Arial"/>
          <w:b/>
          <w:bCs/>
          <w:szCs w:val="24"/>
        </w:rPr>
      </w:pPr>
      <w:r w:rsidRPr="000117C6">
        <w:rPr>
          <w:rFonts w:cs="Arial"/>
          <w:b/>
          <w:bCs/>
          <w:szCs w:val="24"/>
        </w:rPr>
        <w:lastRenderedPageBreak/>
        <w:t>Beneficiári</w:t>
      </w:r>
      <w:r w:rsidR="009C0F99" w:rsidRPr="000117C6">
        <w:rPr>
          <w:rFonts w:cs="Arial"/>
          <w:b/>
          <w:bCs/>
          <w:szCs w:val="24"/>
        </w:rPr>
        <w:t>a</w:t>
      </w:r>
      <w:r w:rsidRPr="000117C6">
        <w:rPr>
          <w:rFonts w:cs="Arial"/>
          <w:b/>
          <w:bCs/>
          <w:szCs w:val="24"/>
        </w:rPr>
        <w:t>s</w:t>
      </w:r>
      <w:r w:rsidR="009C0F99" w:rsidRPr="000117C6">
        <w:rPr>
          <w:rFonts w:cs="Arial"/>
          <w:b/>
          <w:bCs/>
          <w:szCs w:val="24"/>
        </w:rPr>
        <w:t xml:space="preserve"> Finais</w:t>
      </w:r>
    </w:p>
    <w:p w14:paraId="3EAFC38B" w14:textId="77777777" w:rsidR="00892966" w:rsidRPr="000117C6" w:rsidRDefault="00892966" w:rsidP="003E279F">
      <w:pPr>
        <w:widowControl w:val="0"/>
        <w:autoSpaceDE w:val="0"/>
        <w:autoSpaceDN w:val="0"/>
        <w:adjustRightInd w:val="0"/>
        <w:spacing w:after="120"/>
        <w:ind w:left="1701"/>
        <w:jc w:val="both"/>
        <w:rPr>
          <w:rFonts w:cs="Arial"/>
          <w:sz w:val="24"/>
          <w:szCs w:val="24"/>
        </w:rPr>
      </w:pPr>
      <w:r w:rsidRPr="000117C6">
        <w:rPr>
          <w:rFonts w:cs="Arial"/>
          <w:sz w:val="24"/>
          <w:szCs w:val="24"/>
        </w:rPr>
        <w:t>Pessoas Físicas enquadradas como Agricultores Familiares no PRONAF, conforme previsto no ite</w:t>
      </w:r>
      <w:r w:rsidR="008A7024" w:rsidRPr="000117C6">
        <w:rPr>
          <w:rFonts w:cs="Arial"/>
          <w:sz w:val="24"/>
          <w:szCs w:val="24"/>
        </w:rPr>
        <w:t>m</w:t>
      </w:r>
      <w:r w:rsidRPr="000117C6">
        <w:rPr>
          <w:rFonts w:cs="Arial"/>
          <w:sz w:val="24"/>
          <w:szCs w:val="24"/>
        </w:rPr>
        <w:t xml:space="preserve"> 3, desde que apresentem proposta ou projeto técnico para investimentos em uma ou mais das finalidades </w:t>
      </w:r>
      <w:r w:rsidR="00BC6305" w:rsidRPr="000117C6">
        <w:rPr>
          <w:rFonts w:cs="Arial"/>
          <w:sz w:val="24"/>
          <w:szCs w:val="24"/>
        </w:rPr>
        <w:t>descritas no item 4.5.2</w:t>
      </w:r>
      <w:r w:rsidRPr="000117C6">
        <w:rPr>
          <w:rFonts w:cs="Arial"/>
          <w:sz w:val="24"/>
          <w:szCs w:val="24"/>
        </w:rPr>
        <w:t>.</w:t>
      </w:r>
    </w:p>
    <w:p w14:paraId="77ED802A" w14:textId="77777777" w:rsidR="00892966" w:rsidRPr="000117C6" w:rsidRDefault="00892966" w:rsidP="003E279F">
      <w:pPr>
        <w:pStyle w:val="BNDES"/>
        <w:widowControl w:val="0"/>
        <w:numPr>
          <w:ilvl w:val="2"/>
          <w:numId w:val="15"/>
        </w:numPr>
        <w:spacing w:before="120" w:after="120"/>
        <w:ind w:firstLine="272"/>
        <w:rPr>
          <w:rFonts w:cs="Arial"/>
          <w:szCs w:val="24"/>
        </w:rPr>
      </w:pPr>
      <w:r w:rsidRPr="000117C6">
        <w:rPr>
          <w:rFonts w:cs="Arial"/>
          <w:b/>
          <w:bCs/>
          <w:szCs w:val="24"/>
        </w:rPr>
        <w:t>Finalidades</w:t>
      </w:r>
    </w:p>
    <w:p w14:paraId="6D5ABA4D" w14:textId="77777777" w:rsidR="00892966" w:rsidRPr="000117C6" w:rsidRDefault="00892966" w:rsidP="003E279F">
      <w:pPr>
        <w:widowControl w:val="0"/>
        <w:spacing w:before="120" w:after="120"/>
        <w:ind w:left="1735"/>
        <w:jc w:val="both"/>
        <w:rPr>
          <w:rFonts w:cs="Arial"/>
          <w:sz w:val="24"/>
          <w:szCs w:val="24"/>
        </w:rPr>
      </w:pPr>
      <w:r w:rsidRPr="000117C6">
        <w:rPr>
          <w:rFonts w:cs="Arial"/>
          <w:sz w:val="24"/>
          <w:szCs w:val="24"/>
        </w:rPr>
        <w:t>Implantar, utilizar e/ou recuperar:</w:t>
      </w:r>
    </w:p>
    <w:p w14:paraId="4CA9FD4E" w14:textId="77777777" w:rsidR="0015323D" w:rsidRPr="000117C6" w:rsidRDefault="0015323D" w:rsidP="003E279F">
      <w:pPr>
        <w:widowControl w:val="0"/>
        <w:spacing w:before="120" w:after="120"/>
        <w:ind w:left="1735"/>
        <w:jc w:val="both"/>
        <w:rPr>
          <w:rFonts w:cs="Arial"/>
          <w:sz w:val="24"/>
          <w:szCs w:val="24"/>
        </w:rPr>
      </w:pPr>
      <w:r w:rsidRPr="000117C6">
        <w:rPr>
          <w:rFonts w:cs="Arial"/>
          <w:sz w:val="24"/>
          <w:szCs w:val="24"/>
        </w:rPr>
        <w:t xml:space="preserve">I - </w:t>
      </w:r>
      <w:r w:rsidRPr="000117C6">
        <w:rPr>
          <w:rFonts w:cs="Arial"/>
          <w:sz w:val="24"/>
          <w:szCs w:val="24"/>
        </w:rPr>
        <w:tab/>
        <w:t>pequenos aproveitamentos hidroenergéticos</w:t>
      </w:r>
      <w:r w:rsidR="00B87B99" w:rsidRPr="000117C6">
        <w:rPr>
          <w:rFonts w:cs="Arial"/>
          <w:sz w:val="24"/>
          <w:szCs w:val="24"/>
        </w:rPr>
        <w:t xml:space="preserve"> e tecnologias de energia renovável, como o uso da energia solar, da biomassa, eólica, miniusinas de biocombustíveis e a substituição de tecnologia de combustível fóssil por renovável nos equipamentos e máquinas agrícolas</w:t>
      </w:r>
      <w:r w:rsidRPr="000117C6">
        <w:rPr>
          <w:rFonts w:cs="Arial"/>
          <w:sz w:val="24"/>
          <w:szCs w:val="24"/>
        </w:rPr>
        <w:t>;</w:t>
      </w:r>
    </w:p>
    <w:p w14:paraId="30677161" w14:textId="77777777" w:rsidR="0015323D" w:rsidRPr="000117C6" w:rsidRDefault="0015323D" w:rsidP="003E279F">
      <w:pPr>
        <w:widowControl w:val="0"/>
        <w:spacing w:before="120" w:after="120"/>
        <w:ind w:left="1735"/>
        <w:jc w:val="both"/>
        <w:rPr>
          <w:rFonts w:cs="Arial"/>
          <w:sz w:val="24"/>
          <w:szCs w:val="24"/>
        </w:rPr>
      </w:pPr>
      <w:r w:rsidRPr="000117C6">
        <w:rPr>
          <w:rFonts w:cs="Arial"/>
          <w:sz w:val="24"/>
          <w:szCs w:val="24"/>
        </w:rPr>
        <w:t xml:space="preserve">II - </w:t>
      </w:r>
      <w:r w:rsidRPr="000117C6">
        <w:rPr>
          <w:rFonts w:cs="Arial"/>
          <w:sz w:val="24"/>
          <w:szCs w:val="24"/>
        </w:rPr>
        <w:tab/>
      </w:r>
      <w:r w:rsidR="00B87B99" w:rsidRPr="000117C6">
        <w:rPr>
          <w:rFonts w:cs="Arial"/>
          <w:sz w:val="24"/>
          <w:szCs w:val="24"/>
        </w:rPr>
        <w:t>sistemas produtivos de exploração extrativista e de produtos da sociobiodiversidade ecologicamente sustentável</w:t>
      </w:r>
      <w:r w:rsidRPr="000117C6">
        <w:rPr>
          <w:rFonts w:cs="Arial"/>
          <w:sz w:val="24"/>
          <w:szCs w:val="24"/>
        </w:rPr>
        <w:t>;</w:t>
      </w:r>
    </w:p>
    <w:p w14:paraId="0B755A20" w14:textId="77777777" w:rsidR="0015323D" w:rsidRPr="000117C6" w:rsidRDefault="0015323D" w:rsidP="003E279F">
      <w:pPr>
        <w:widowControl w:val="0"/>
        <w:spacing w:before="120" w:after="120"/>
        <w:ind w:left="1735"/>
        <w:jc w:val="both"/>
        <w:rPr>
          <w:rFonts w:cs="Arial"/>
          <w:sz w:val="24"/>
          <w:szCs w:val="24"/>
        </w:rPr>
      </w:pPr>
      <w:r w:rsidRPr="000117C6">
        <w:rPr>
          <w:rFonts w:cs="Arial"/>
          <w:sz w:val="24"/>
          <w:szCs w:val="24"/>
        </w:rPr>
        <w:t xml:space="preserve">III - </w:t>
      </w:r>
      <w:r w:rsidRPr="000117C6">
        <w:rPr>
          <w:rFonts w:cs="Arial"/>
          <w:sz w:val="24"/>
          <w:szCs w:val="24"/>
        </w:rPr>
        <w:tab/>
        <w:t>tecnologias ambientais, como estação de tratamentos de água, de dejetos e efluentes, compostagem e reciclagem;</w:t>
      </w:r>
    </w:p>
    <w:p w14:paraId="300F46D5" w14:textId="77777777" w:rsidR="0015323D" w:rsidRPr="000117C6" w:rsidRDefault="0015323D" w:rsidP="003E279F">
      <w:pPr>
        <w:widowControl w:val="0"/>
        <w:spacing w:before="120" w:after="120"/>
        <w:ind w:left="1735"/>
        <w:jc w:val="both"/>
        <w:rPr>
          <w:rFonts w:cs="Arial"/>
          <w:sz w:val="24"/>
          <w:szCs w:val="24"/>
        </w:rPr>
      </w:pPr>
      <w:r w:rsidRPr="000117C6">
        <w:rPr>
          <w:rFonts w:cs="Arial"/>
          <w:sz w:val="24"/>
          <w:szCs w:val="24"/>
        </w:rPr>
        <w:t>IV - projetos de adequação ambiental como implantação, conservação e expansão de sistemas de tratamento de efluentes</w:t>
      </w:r>
      <w:r w:rsidR="00E82BBE" w:rsidRPr="000117C6">
        <w:rPr>
          <w:rFonts w:cs="Arial"/>
          <w:sz w:val="24"/>
          <w:szCs w:val="24"/>
        </w:rPr>
        <w:t xml:space="preserve"> e de </w:t>
      </w:r>
      <w:r w:rsidRPr="000117C6">
        <w:rPr>
          <w:rFonts w:cs="Arial"/>
          <w:sz w:val="24"/>
          <w:szCs w:val="24"/>
        </w:rPr>
        <w:t>compostagem, desde que definida no projeto técnico a viabilidade econômica das atividades desenvolvidas na propriedade para pagamento do crédito;</w:t>
      </w:r>
      <w:r w:rsidR="0016459D" w:rsidRPr="000117C6">
        <w:rPr>
          <w:rFonts w:cs="Arial"/>
          <w:b/>
          <w:sz w:val="24"/>
          <w:szCs w:val="24"/>
        </w:rPr>
        <w:t xml:space="preserve"> </w:t>
      </w:r>
    </w:p>
    <w:p w14:paraId="551D1E9D" w14:textId="77777777" w:rsidR="0015323D" w:rsidRPr="000117C6" w:rsidRDefault="0015323D" w:rsidP="003E279F">
      <w:pPr>
        <w:widowControl w:val="0"/>
        <w:spacing w:before="120" w:after="120"/>
        <w:ind w:left="1735"/>
        <w:jc w:val="both"/>
        <w:rPr>
          <w:rFonts w:cs="Arial"/>
          <w:sz w:val="24"/>
          <w:szCs w:val="24"/>
        </w:rPr>
      </w:pPr>
      <w:r w:rsidRPr="000117C6">
        <w:rPr>
          <w:rFonts w:cs="Arial"/>
          <w:sz w:val="24"/>
          <w:szCs w:val="24"/>
        </w:rPr>
        <w:t xml:space="preserve">V - </w:t>
      </w:r>
      <w:r w:rsidRPr="000117C6">
        <w:rPr>
          <w:rFonts w:cs="Arial"/>
          <w:sz w:val="24"/>
          <w:szCs w:val="24"/>
        </w:rPr>
        <w:tab/>
        <w:t>adequação ou regularização das unidades familiares de produção à legislação ambiental, inclusive recuperação da reserva legal, áreas de preservação permanente, recuperação de áreas degradadas e implantação e melhoramento de planos de manejo florestal sustentável, desde que definida no projeto técnico a viabilidade econômica das atividades desenvolvidas na propriedade para pagamento do crédito;</w:t>
      </w:r>
      <w:r w:rsidR="0016459D" w:rsidRPr="000117C6">
        <w:rPr>
          <w:rFonts w:cs="Arial"/>
          <w:b/>
          <w:sz w:val="24"/>
          <w:szCs w:val="24"/>
        </w:rPr>
        <w:t xml:space="preserve"> </w:t>
      </w:r>
    </w:p>
    <w:p w14:paraId="592C4094" w14:textId="77777777" w:rsidR="0015323D" w:rsidRPr="000117C6" w:rsidRDefault="0015323D" w:rsidP="003E279F">
      <w:pPr>
        <w:widowControl w:val="0"/>
        <w:spacing w:before="120" w:after="120"/>
        <w:ind w:left="1735"/>
        <w:jc w:val="both"/>
        <w:rPr>
          <w:rFonts w:cs="Arial"/>
          <w:sz w:val="24"/>
          <w:szCs w:val="24"/>
        </w:rPr>
      </w:pPr>
      <w:r w:rsidRPr="000117C6">
        <w:rPr>
          <w:rFonts w:cs="Arial"/>
          <w:sz w:val="24"/>
          <w:szCs w:val="24"/>
        </w:rPr>
        <w:t xml:space="preserve">VI - </w:t>
      </w:r>
      <w:r w:rsidRPr="000117C6">
        <w:rPr>
          <w:rFonts w:cs="Arial"/>
          <w:sz w:val="24"/>
          <w:szCs w:val="24"/>
        </w:rPr>
        <w:tab/>
        <w:t>implantação de viveiros de mudas de essências florestais e frutíferas fiscalizadas ou certificadas;</w:t>
      </w:r>
    </w:p>
    <w:p w14:paraId="11B65BEA" w14:textId="77777777" w:rsidR="0015323D" w:rsidRPr="000117C6" w:rsidRDefault="0015323D" w:rsidP="003E279F">
      <w:pPr>
        <w:widowControl w:val="0"/>
        <w:spacing w:before="120" w:after="120"/>
        <w:ind w:left="1735"/>
        <w:jc w:val="both"/>
        <w:rPr>
          <w:rFonts w:cs="Arial"/>
          <w:b/>
        </w:rPr>
      </w:pPr>
      <w:r w:rsidRPr="000117C6">
        <w:rPr>
          <w:rFonts w:cs="Arial"/>
          <w:sz w:val="24"/>
          <w:szCs w:val="24"/>
        </w:rPr>
        <w:t>VII - silvicultura, entendendo-se por silvicultura o ato de implantar ou manter povoamentos florestais geradores de diferentes produtos, madeireiros e não madeireiros</w:t>
      </w:r>
      <w:r w:rsidR="008C7FC3" w:rsidRPr="000117C6">
        <w:rPr>
          <w:rFonts w:cs="Arial"/>
          <w:sz w:val="24"/>
          <w:szCs w:val="24"/>
        </w:rPr>
        <w:t>;</w:t>
      </w:r>
    </w:p>
    <w:p w14:paraId="1BF0D3F0" w14:textId="77777777" w:rsidR="00207BD9" w:rsidRPr="000117C6" w:rsidRDefault="00207BD9" w:rsidP="003E279F">
      <w:pPr>
        <w:pStyle w:val="PargrafodaLista"/>
        <w:widowControl w:val="0"/>
        <w:spacing w:before="120" w:after="120"/>
        <w:ind w:left="1701"/>
        <w:jc w:val="both"/>
        <w:rPr>
          <w:rFonts w:cs="Arial"/>
          <w:sz w:val="24"/>
          <w:szCs w:val="24"/>
        </w:rPr>
      </w:pPr>
      <w:r w:rsidRPr="000117C6">
        <w:rPr>
          <w:rFonts w:cs="Arial"/>
          <w:sz w:val="24"/>
          <w:szCs w:val="24"/>
        </w:rPr>
        <w:t xml:space="preserve">VIII - </w:t>
      </w:r>
      <w:r w:rsidR="00380D5B" w:rsidRPr="000117C6">
        <w:rPr>
          <w:rFonts w:cs="Arial"/>
          <w:sz w:val="24"/>
          <w:szCs w:val="24"/>
        </w:rPr>
        <w:t>s</w:t>
      </w:r>
      <w:r w:rsidRPr="000117C6">
        <w:rPr>
          <w:rFonts w:cs="Arial"/>
          <w:sz w:val="24"/>
          <w:szCs w:val="24"/>
        </w:rPr>
        <w:t>istemas agroflorestais</w:t>
      </w:r>
      <w:r w:rsidR="008C7FC3" w:rsidRPr="000117C6">
        <w:rPr>
          <w:rFonts w:cs="Arial"/>
          <w:sz w:val="24"/>
          <w:szCs w:val="24"/>
        </w:rPr>
        <w:t>;</w:t>
      </w:r>
    </w:p>
    <w:p w14:paraId="00FF4CF2" w14:textId="77777777" w:rsidR="00207BD9" w:rsidRPr="000117C6" w:rsidRDefault="00207BD9" w:rsidP="003E279F">
      <w:pPr>
        <w:pStyle w:val="PargrafodaLista"/>
        <w:widowControl w:val="0"/>
        <w:spacing w:before="120" w:after="120"/>
        <w:ind w:left="1701"/>
        <w:jc w:val="both"/>
        <w:rPr>
          <w:rFonts w:cs="Arial"/>
          <w:sz w:val="24"/>
          <w:szCs w:val="24"/>
        </w:rPr>
      </w:pPr>
      <w:r w:rsidRPr="000117C6">
        <w:rPr>
          <w:rFonts w:cs="Arial"/>
          <w:sz w:val="24"/>
          <w:szCs w:val="24"/>
        </w:rPr>
        <w:t xml:space="preserve">IX - </w:t>
      </w:r>
      <w:r w:rsidR="00380D5B" w:rsidRPr="000117C6">
        <w:rPr>
          <w:rFonts w:cs="Arial"/>
          <w:sz w:val="24"/>
          <w:szCs w:val="24"/>
        </w:rPr>
        <w:t>p</w:t>
      </w:r>
      <w:r w:rsidRPr="000117C6">
        <w:rPr>
          <w:rFonts w:cs="Arial"/>
          <w:sz w:val="24"/>
          <w:szCs w:val="24"/>
        </w:rPr>
        <w:t>rojetos de turismo rural que agreguem valor a produtos e serviços da sociobiodiversidade por meio de infraestrutura e equipamentos para hospedagem, eventos, processamento, acondicionamento e armazenamento de produtos que valorizem a gastronomia local</w:t>
      </w:r>
      <w:r w:rsidR="008C7FC3" w:rsidRPr="000117C6">
        <w:rPr>
          <w:rFonts w:cs="Arial"/>
          <w:sz w:val="24"/>
          <w:szCs w:val="24"/>
        </w:rPr>
        <w:t>;</w:t>
      </w:r>
    </w:p>
    <w:p w14:paraId="5D37A093" w14:textId="77777777" w:rsidR="0094117E" w:rsidRPr="000117C6" w:rsidRDefault="00207BD9" w:rsidP="003E279F">
      <w:pPr>
        <w:pStyle w:val="PargrafodaLista"/>
        <w:widowControl w:val="0"/>
        <w:spacing w:before="120" w:after="120"/>
        <w:ind w:left="1701"/>
        <w:jc w:val="both"/>
        <w:rPr>
          <w:rFonts w:cs="Arial"/>
          <w:sz w:val="24"/>
          <w:szCs w:val="24"/>
        </w:rPr>
      </w:pPr>
      <w:r w:rsidRPr="000117C6">
        <w:rPr>
          <w:rFonts w:cs="Arial"/>
          <w:sz w:val="24"/>
          <w:szCs w:val="24"/>
        </w:rPr>
        <w:t xml:space="preserve">X - </w:t>
      </w:r>
      <w:r w:rsidR="00380D5B" w:rsidRPr="000117C6">
        <w:rPr>
          <w:rFonts w:cs="Arial"/>
          <w:sz w:val="24"/>
          <w:szCs w:val="24"/>
        </w:rPr>
        <w:t>p</w:t>
      </w:r>
      <w:r w:rsidRPr="000117C6">
        <w:rPr>
          <w:rFonts w:cs="Arial"/>
          <w:sz w:val="24"/>
          <w:szCs w:val="24"/>
        </w:rPr>
        <w:t>rojetos de construção ou ampliação de unidades de produção de bioinsumos e biofertilizantes na propriedade rural, para uso próprio</w:t>
      </w:r>
      <w:r w:rsidR="0094117E" w:rsidRPr="000117C6">
        <w:rPr>
          <w:rFonts w:cs="Arial"/>
          <w:sz w:val="24"/>
          <w:szCs w:val="24"/>
        </w:rPr>
        <w:t>;</w:t>
      </w:r>
    </w:p>
    <w:p w14:paraId="3A181E3E" w14:textId="77777777" w:rsidR="0094117E" w:rsidRPr="000117C6" w:rsidRDefault="0094117E" w:rsidP="003E279F">
      <w:pPr>
        <w:pStyle w:val="PargrafodaLista"/>
        <w:widowControl w:val="0"/>
        <w:spacing w:before="120" w:after="120"/>
        <w:ind w:left="1701"/>
        <w:jc w:val="both"/>
        <w:rPr>
          <w:rFonts w:cs="Arial"/>
          <w:sz w:val="24"/>
          <w:szCs w:val="24"/>
        </w:rPr>
      </w:pPr>
      <w:r w:rsidRPr="000117C6">
        <w:rPr>
          <w:rFonts w:cs="Arial"/>
          <w:sz w:val="24"/>
          <w:szCs w:val="24"/>
        </w:rPr>
        <w:t xml:space="preserve">XI - práticas conservacionistas de uso, manejo e proteção do sistema solo-água-planta, incluindo correção de acidez e fertilidade do solo, e aquisição, </w:t>
      </w:r>
      <w:r w:rsidRPr="000117C6">
        <w:rPr>
          <w:rFonts w:cs="Arial"/>
          <w:sz w:val="24"/>
          <w:szCs w:val="24"/>
        </w:rPr>
        <w:lastRenderedPageBreak/>
        <w:t>transporte, aplicação e incorporação de insumos (calcário, remineralizadores com registro no Mapa, e outros) para essas finalidades;</w:t>
      </w:r>
    </w:p>
    <w:p w14:paraId="4A4CF29C" w14:textId="77777777" w:rsidR="0094117E" w:rsidRPr="000117C6" w:rsidRDefault="0094117E" w:rsidP="003E279F">
      <w:pPr>
        <w:pStyle w:val="PargrafodaLista"/>
        <w:widowControl w:val="0"/>
        <w:spacing w:before="120" w:after="120"/>
        <w:ind w:left="1701"/>
        <w:jc w:val="both"/>
        <w:rPr>
          <w:rFonts w:cs="Arial"/>
          <w:sz w:val="24"/>
          <w:szCs w:val="24"/>
        </w:rPr>
      </w:pPr>
      <w:r w:rsidRPr="000117C6">
        <w:rPr>
          <w:rFonts w:cs="Arial"/>
          <w:sz w:val="24"/>
          <w:szCs w:val="24"/>
        </w:rPr>
        <w:t>XII - formação e recuperação de pastagens, capineiras e demais espécies forrageiras, produção e conservação de forragem, silagem e feno destinados à alimentação animal;</w:t>
      </w:r>
    </w:p>
    <w:p w14:paraId="05042C75" w14:textId="77777777" w:rsidR="0094117E" w:rsidRPr="000117C6" w:rsidRDefault="0094117E" w:rsidP="003E279F">
      <w:pPr>
        <w:pStyle w:val="PargrafodaLista"/>
        <w:widowControl w:val="0"/>
        <w:spacing w:before="120" w:after="120"/>
        <w:ind w:left="1701"/>
        <w:jc w:val="both"/>
        <w:rPr>
          <w:rFonts w:cs="Arial"/>
          <w:sz w:val="24"/>
          <w:szCs w:val="24"/>
        </w:rPr>
      </w:pPr>
      <w:r w:rsidRPr="000117C6">
        <w:rPr>
          <w:rFonts w:cs="Arial"/>
          <w:sz w:val="24"/>
          <w:szCs w:val="24"/>
        </w:rPr>
        <w:t>XIII - implantação, ampliação e reforma de infraestrutura de captação, armazenamento e distribuição de água, inclusive aquisição e instalação de reservatórios d’água, infraestrutura elétrica e equipamentos para a irrigação;</w:t>
      </w:r>
    </w:p>
    <w:p w14:paraId="0C2A398E" w14:textId="77777777" w:rsidR="0094117E" w:rsidRPr="000117C6" w:rsidRDefault="0094117E" w:rsidP="003E279F">
      <w:pPr>
        <w:pStyle w:val="PargrafodaLista"/>
        <w:widowControl w:val="0"/>
        <w:spacing w:before="120" w:after="120"/>
        <w:ind w:left="1701"/>
        <w:jc w:val="both"/>
        <w:rPr>
          <w:rFonts w:cs="Arial"/>
          <w:sz w:val="24"/>
          <w:szCs w:val="24"/>
        </w:rPr>
      </w:pPr>
      <w:r w:rsidRPr="000117C6">
        <w:rPr>
          <w:rFonts w:cs="Arial"/>
          <w:sz w:val="24"/>
          <w:szCs w:val="24"/>
        </w:rPr>
        <w:t>XIV - exploração extrativista ecologicamente sustentável;</w:t>
      </w:r>
    </w:p>
    <w:p w14:paraId="4AEEC724" w14:textId="77777777" w:rsidR="00207BD9" w:rsidRPr="000117C6" w:rsidRDefault="0094117E" w:rsidP="003E279F">
      <w:pPr>
        <w:pStyle w:val="PargrafodaLista"/>
        <w:widowControl w:val="0"/>
        <w:spacing w:before="120" w:after="120"/>
        <w:ind w:left="1701"/>
        <w:jc w:val="both"/>
        <w:rPr>
          <w:rFonts w:cs="Arial"/>
          <w:sz w:val="24"/>
          <w:szCs w:val="24"/>
        </w:rPr>
      </w:pPr>
      <w:r w:rsidRPr="000117C6">
        <w:rPr>
          <w:rFonts w:cs="Arial"/>
          <w:sz w:val="24"/>
          <w:szCs w:val="24"/>
        </w:rPr>
        <w:t>XV - sistemas de integração lavoura-pecuária, lavoura-floresta, pecuária-floresta ou lavoura-pecuária-floresta</w:t>
      </w:r>
      <w:r w:rsidR="00207BD9" w:rsidRPr="000117C6">
        <w:rPr>
          <w:rFonts w:cs="Arial"/>
          <w:sz w:val="24"/>
          <w:szCs w:val="24"/>
        </w:rPr>
        <w:t>.</w:t>
      </w:r>
    </w:p>
    <w:p w14:paraId="455A7FA7" w14:textId="62698680" w:rsidR="0015323D" w:rsidRPr="000117C6" w:rsidRDefault="0015323D" w:rsidP="003E279F">
      <w:pPr>
        <w:widowControl w:val="0"/>
        <w:spacing w:before="120" w:after="120"/>
        <w:ind w:left="1735" w:hanging="742"/>
        <w:jc w:val="both"/>
        <w:rPr>
          <w:rFonts w:cs="Arial"/>
          <w:sz w:val="24"/>
          <w:szCs w:val="24"/>
        </w:rPr>
      </w:pPr>
      <w:r w:rsidRPr="000117C6">
        <w:rPr>
          <w:rFonts w:cs="Arial"/>
          <w:b/>
          <w:sz w:val="24"/>
          <w:szCs w:val="24"/>
        </w:rPr>
        <w:t xml:space="preserve">4.5.3. </w:t>
      </w:r>
      <w:r w:rsidRPr="000117C6">
        <w:rPr>
          <w:rFonts w:cs="Arial"/>
          <w:b/>
          <w:sz w:val="24"/>
          <w:szCs w:val="24"/>
        </w:rPr>
        <w:tab/>
      </w:r>
      <w:r w:rsidRPr="000117C6">
        <w:rPr>
          <w:rFonts w:cs="Arial"/>
          <w:sz w:val="24"/>
          <w:szCs w:val="24"/>
        </w:rPr>
        <w:t xml:space="preserve">Quando destinados a projetos de investimento para as culturas do dendê ou da seringueira, os créditos da Linha PRONAF </w:t>
      </w:r>
      <w:r w:rsidR="007409B2" w:rsidRPr="000117C6">
        <w:rPr>
          <w:rFonts w:cs="Arial"/>
          <w:sz w:val="24"/>
          <w:szCs w:val="24"/>
        </w:rPr>
        <w:t xml:space="preserve">Bioeconomia </w:t>
      </w:r>
      <w:r w:rsidRPr="000117C6">
        <w:rPr>
          <w:rFonts w:cs="Arial"/>
          <w:sz w:val="24"/>
          <w:szCs w:val="24"/>
        </w:rPr>
        <w:t>sujeitam-se às seguintes condições especiais:</w:t>
      </w:r>
    </w:p>
    <w:p w14:paraId="3BDFFFC3" w14:textId="77777777" w:rsidR="0015323D" w:rsidRPr="000117C6" w:rsidRDefault="0015323D" w:rsidP="003E279F">
      <w:pPr>
        <w:widowControl w:val="0"/>
        <w:spacing w:before="120" w:after="120"/>
        <w:ind w:left="2835" w:hanging="992"/>
        <w:jc w:val="both"/>
        <w:rPr>
          <w:rFonts w:cs="Arial"/>
          <w:sz w:val="24"/>
          <w:szCs w:val="24"/>
        </w:rPr>
      </w:pPr>
      <w:r w:rsidRPr="000117C6">
        <w:rPr>
          <w:rFonts w:cs="Arial"/>
          <w:b/>
          <w:sz w:val="24"/>
          <w:szCs w:val="24"/>
        </w:rPr>
        <w:t>4.5.3.1.</w:t>
      </w:r>
      <w:r w:rsidRPr="000117C6">
        <w:rPr>
          <w:rFonts w:cs="Arial"/>
          <w:sz w:val="24"/>
          <w:szCs w:val="24"/>
        </w:rPr>
        <w:t xml:space="preserve"> </w:t>
      </w:r>
      <w:r w:rsidRPr="000117C6">
        <w:rPr>
          <w:rFonts w:cs="Arial"/>
          <w:sz w:val="24"/>
          <w:szCs w:val="24"/>
        </w:rPr>
        <w:tab/>
      </w:r>
      <w:r w:rsidRPr="000117C6">
        <w:rPr>
          <w:rFonts w:cs="Arial"/>
          <w:b/>
          <w:sz w:val="24"/>
          <w:szCs w:val="24"/>
        </w:rPr>
        <w:t>Beneficiári</w:t>
      </w:r>
      <w:r w:rsidR="009C0F99" w:rsidRPr="000117C6">
        <w:rPr>
          <w:rFonts w:cs="Arial"/>
          <w:b/>
          <w:sz w:val="24"/>
          <w:szCs w:val="24"/>
        </w:rPr>
        <w:t>a</w:t>
      </w:r>
      <w:r w:rsidRPr="000117C6">
        <w:rPr>
          <w:rFonts w:cs="Arial"/>
          <w:b/>
          <w:sz w:val="24"/>
          <w:szCs w:val="24"/>
        </w:rPr>
        <w:t>s</w:t>
      </w:r>
      <w:r w:rsidR="00892438" w:rsidRPr="000117C6">
        <w:rPr>
          <w:rFonts w:cs="Arial"/>
          <w:b/>
          <w:sz w:val="24"/>
          <w:szCs w:val="24"/>
        </w:rPr>
        <w:t xml:space="preserve"> Finais</w:t>
      </w:r>
      <w:r w:rsidRPr="000117C6">
        <w:rPr>
          <w:rFonts w:cs="Arial"/>
          <w:b/>
          <w:sz w:val="24"/>
          <w:szCs w:val="24"/>
        </w:rPr>
        <w:t>:</w:t>
      </w:r>
      <w:r w:rsidRPr="000117C6">
        <w:rPr>
          <w:rFonts w:cs="Arial"/>
          <w:sz w:val="24"/>
          <w:szCs w:val="24"/>
        </w:rPr>
        <w:t xml:space="preserve"> Pessoas físicas enquadradas conforme previsto no item 3, observado o disposto na alínea “c” do item 4.5.3.3;</w:t>
      </w:r>
    </w:p>
    <w:p w14:paraId="1B63AA5E" w14:textId="77777777" w:rsidR="0015323D" w:rsidRPr="000117C6" w:rsidRDefault="0015323D" w:rsidP="003E279F">
      <w:pPr>
        <w:widowControl w:val="0"/>
        <w:spacing w:before="120" w:after="120"/>
        <w:ind w:left="2835" w:hanging="992"/>
        <w:jc w:val="both"/>
        <w:rPr>
          <w:rFonts w:cs="Arial"/>
          <w:sz w:val="24"/>
          <w:szCs w:val="24"/>
        </w:rPr>
      </w:pPr>
      <w:r w:rsidRPr="000117C6">
        <w:rPr>
          <w:rFonts w:cs="Arial"/>
          <w:b/>
          <w:sz w:val="24"/>
          <w:szCs w:val="24"/>
        </w:rPr>
        <w:t>4.5.3.2.</w:t>
      </w:r>
      <w:r w:rsidRPr="000117C6">
        <w:rPr>
          <w:rFonts w:cs="Arial"/>
          <w:sz w:val="24"/>
          <w:szCs w:val="24"/>
        </w:rPr>
        <w:t xml:space="preserve"> </w:t>
      </w:r>
      <w:r w:rsidRPr="000117C6">
        <w:rPr>
          <w:rFonts w:cs="Arial"/>
          <w:sz w:val="24"/>
          <w:szCs w:val="24"/>
        </w:rPr>
        <w:tab/>
      </w:r>
      <w:r w:rsidRPr="000117C6">
        <w:rPr>
          <w:rFonts w:cs="Arial"/>
          <w:b/>
          <w:sz w:val="24"/>
          <w:szCs w:val="24"/>
        </w:rPr>
        <w:t>Finalidade:</w:t>
      </w:r>
      <w:r w:rsidRPr="000117C6">
        <w:rPr>
          <w:rFonts w:cs="Arial"/>
          <w:sz w:val="24"/>
          <w:szCs w:val="24"/>
        </w:rPr>
        <w:t xml:space="preserve"> Investimento para implantação das culturas do dendê ou da seringueira, com custeio associado para a manutenção da cultura até o </w:t>
      </w:r>
      <w:r w:rsidR="007409B2" w:rsidRPr="000117C6">
        <w:rPr>
          <w:rFonts w:cs="Arial"/>
          <w:sz w:val="24"/>
          <w:szCs w:val="24"/>
        </w:rPr>
        <w:t xml:space="preserve">sexto </w:t>
      </w:r>
      <w:r w:rsidRPr="000117C6">
        <w:rPr>
          <w:rFonts w:cs="Arial"/>
          <w:sz w:val="24"/>
          <w:szCs w:val="24"/>
        </w:rPr>
        <w:t>ano;</w:t>
      </w:r>
    </w:p>
    <w:p w14:paraId="598B9969" w14:textId="77777777" w:rsidR="0015323D" w:rsidRPr="000117C6" w:rsidRDefault="0015323D" w:rsidP="003E279F">
      <w:pPr>
        <w:widowControl w:val="0"/>
        <w:spacing w:before="120" w:after="120"/>
        <w:ind w:left="2835" w:hanging="992"/>
        <w:jc w:val="both"/>
        <w:rPr>
          <w:rFonts w:cs="Arial"/>
          <w:sz w:val="24"/>
          <w:szCs w:val="24"/>
        </w:rPr>
      </w:pPr>
      <w:r w:rsidRPr="000117C6">
        <w:rPr>
          <w:rFonts w:cs="Arial"/>
          <w:b/>
          <w:sz w:val="24"/>
          <w:szCs w:val="24"/>
        </w:rPr>
        <w:t>4.5.3.3.</w:t>
      </w:r>
      <w:r w:rsidRPr="000117C6">
        <w:rPr>
          <w:rFonts w:cs="Arial"/>
          <w:sz w:val="24"/>
          <w:szCs w:val="24"/>
        </w:rPr>
        <w:tab/>
        <w:t>Os financiamentos de que trata o item 4.5.3 ficam condicionados ainda:</w:t>
      </w:r>
    </w:p>
    <w:p w14:paraId="5B893300" w14:textId="4C7E32C2" w:rsidR="0015323D" w:rsidRPr="000117C6" w:rsidRDefault="0015323D" w:rsidP="003E279F">
      <w:pPr>
        <w:widowControl w:val="0"/>
        <w:spacing w:before="120" w:after="120"/>
        <w:ind w:left="3402" w:hanging="567"/>
        <w:jc w:val="both"/>
        <w:rPr>
          <w:rFonts w:cs="Arial"/>
          <w:sz w:val="24"/>
          <w:szCs w:val="24"/>
        </w:rPr>
      </w:pPr>
      <w:r w:rsidRPr="000117C6">
        <w:rPr>
          <w:rFonts w:cs="Arial"/>
          <w:b/>
          <w:sz w:val="24"/>
          <w:szCs w:val="24"/>
        </w:rPr>
        <w:t>a)</w:t>
      </w:r>
      <w:r w:rsidRPr="000117C6">
        <w:rPr>
          <w:rFonts w:cs="Arial"/>
          <w:sz w:val="24"/>
          <w:szCs w:val="24"/>
        </w:rPr>
        <w:t xml:space="preserve"> </w:t>
      </w:r>
      <w:r w:rsidRPr="000117C6">
        <w:rPr>
          <w:rFonts w:cs="Arial"/>
          <w:sz w:val="24"/>
          <w:szCs w:val="24"/>
        </w:rPr>
        <w:tab/>
        <w:t>à observância do Zoneamento Agrícola de Risco Climático (ZARC) para as culturas do dendê e da seringueira, elaborado pelo Ministério da Agricultura</w:t>
      </w:r>
      <w:r w:rsidR="00AF2E52" w:rsidRPr="000117C6">
        <w:rPr>
          <w:rFonts w:cs="Arial"/>
          <w:sz w:val="24"/>
          <w:szCs w:val="24"/>
        </w:rPr>
        <w:t xml:space="preserve"> e</w:t>
      </w:r>
      <w:r w:rsidRPr="000117C6">
        <w:rPr>
          <w:rFonts w:cs="Arial"/>
          <w:sz w:val="24"/>
          <w:szCs w:val="24"/>
        </w:rPr>
        <w:t xml:space="preserve"> Pecuária</w:t>
      </w:r>
      <w:r w:rsidR="00A61A7C" w:rsidRPr="000117C6">
        <w:rPr>
          <w:rFonts w:cs="Arial"/>
          <w:sz w:val="24"/>
          <w:szCs w:val="24"/>
        </w:rPr>
        <w:t xml:space="preserve"> (MAPA)</w:t>
      </w:r>
      <w:r w:rsidRPr="000117C6">
        <w:rPr>
          <w:rFonts w:cs="Arial"/>
          <w:sz w:val="24"/>
          <w:szCs w:val="24"/>
        </w:rPr>
        <w:t>;</w:t>
      </w:r>
    </w:p>
    <w:p w14:paraId="39766962" w14:textId="77777777" w:rsidR="0015323D" w:rsidRPr="000117C6" w:rsidRDefault="0015323D" w:rsidP="003E279F">
      <w:pPr>
        <w:widowControl w:val="0"/>
        <w:spacing w:before="120" w:after="120"/>
        <w:ind w:left="3402" w:hanging="567"/>
        <w:jc w:val="both"/>
        <w:rPr>
          <w:rFonts w:cs="Arial"/>
          <w:sz w:val="24"/>
          <w:szCs w:val="24"/>
        </w:rPr>
      </w:pPr>
      <w:r w:rsidRPr="000117C6">
        <w:rPr>
          <w:rFonts w:cs="Arial"/>
          <w:b/>
          <w:sz w:val="24"/>
          <w:szCs w:val="24"/>
        </w:rPr>
        <w:t>b)</w:t>
      </w:r>
      <w:r w:rsidRPr="000117C6">
        <w:rPr>
          <w:rFonts w:cs="Arial"/>
          <w:sz w:val="24"/>
          <w:szCs w:val="24"/>
        </w:rPr>
        <w:t xml:space="preserve"> </w:t>
      </w:r>
      <w:r w:rsidRPr="000117C6">
        <w:rPr>
          <w:rFonts w:cs="Arial"/>
          <w:sz w:val="24"/>
          <w:szCs w:val="24"/>
        </w:rPr>
        <w:tab/>
        <w:t xml:space="preserve">à apresentação, </w:t>
      </w:r>
      <w:r w:rsidR="00FC170E" w:rsidRPr="000117C6">
        <w:rPr>
          <w:rFonts w:cs="Arial"/>
          <w:sz w:val="24"/>
          <w:szCs w:val="24"/>
        </w:rPr>
        <w:t>pela Beneficiária Final</w:t>
      </w:r>
      <w:r w:rsidRPr="000117C6">
        <w:rPr>
          <w:rFonts w:cs="Arial"/>
          <w:sz w:val="24"/>
          <w:szCs w:val="24"/>
        </w:rPr>
        <w:t>, de contrato ou instrumento similar de fornecimento da produção proveniente das culturas do dendê e da seringueira para indústria de processamento ou beneficiamento do produto, no qual fiquem expressos os compromissos desta com a compra da produção, com o fornecimento de mudas de qualidade e com a prestação de assistência técnica;</w:t>
      </w:r>
    </w:p>
    <w:p w14:paraId="0EB59B0A" w14:textId="77777777" w:rsidR="0015323D" w:rsidRPr="000117C6" w:rsidRDefault="0015323D" w:rsidP="003E279F">
      <w:pPr>
        <w:widowControl w:val="0"/>
        <w:spacing w:before="120" w:after="120"/>
        <w:ind w:left="3402" w:hanging="567"/>
        <w:jc w:val="both"/>
        <w:rPr>
          <w:rFonts w:cs="Arial"/>
          <w:sz w:val="24"/>
          <w:szCs w:val="24"/>
        </w:rPr>
      </w:pPr>
      <w:r w:rsidRPr="000117C6">
        <w:rPr>
          <w:rFonts w:cs="Arial"/>
          <w:b/>
          <w:sz w:val="24"/>
          <w:szCs w:val="24"/>
        </w:rPr>
        <w:t>c)</w:t>
      </w:r>
      <w:r w:rsidRPr="000117C6">
        <w:rPr>
          <w:rFonts w:cs="Arial"/>
          <w:sz w:val="24"/>
          <w:szCs w:val="24"/>
        </w:rPr>
        <w:t xml:space="preserve"> </w:t>
      </w:r>
      <w:r w:rsidRPr="000117C6">
        <w:rPr>
          <w:rFonts w:cs="Arial"/>
          <w:sz w:val="24"/>
          <w:szCs w:val="24"/>
        </w:rPr>
        <w:tab/>
        <w:t xml:space="preserve">à situação de normalidade e correta aplicação de recursos, no caso de </w:t>
      </w:r>
      <w:r w:rsidR="009D3B45" w:rsidRPr="000117C6">
        <w:rPr>
          <w:rFonts w:cs="Arial"/>
          <w:sz w:val="24"/>
          <w:szCs w:val="24"/>
        </w:rPr>
        <w:t>Beneficiári</w:t>
      </w:r>
      <w:r w:rsidR="00FC170E" w:rsidRPr="000117C6">
        <w:rPr>
          <w:rFonts w:cs="Arial"/>
          <w:sz w:val="24"/>
          <w:szCs w:val="24"/>
        </w:rPr>
        <w:t>a</w:t>
      </w:r>
      <w:r w:rsidR="009D3B45" w:rsidRPr="000117C6">
        <w:rPr>
          <w:rFonts w:cs="Arial"/>
          <w:sz w:val="24"/>
          <w:szCs w:val="24"/>
        </w:rPr>
        <w:t>s</w:t>
      </w:r>
      <w:r w:rsidR="00FC170E" w:rsidRPr="000117C6">
        <w:rPr>
          <w:rFonts w:cs="Arial"/>
          <w:sz w:val="24"/>
          <w:szCs w:val="24"/>
        </w:rPr>
        <w:t xml:space="preserve"> Finais</w:t>
      </w:r>
      <w:r w:rsidRPr="000117C6">
        <w:rPr>
          <w:rFonts w:cs="Arial"/>
          <w:sz w:val="24"/>
          <w:szCs w:val="24"/>
        </w:rPr>
        <w:t xml:space="preserve"> com outras operações "em ser" ao amparo do PRONAF, e, ainda, ao pagamento de pelo menos uma parcela de amortização do contrato original ou do financiamento renegociado, no caso de operações "em ser" de investimento.</w:t>
      </w:r>
    </w:p>
    <w:p w14:paraId="68097837" w14:textId="77777777" w:rsidR="00B34889" w:rsidRPr="000117C6" w:rsidRDefault="00B34889" w:rsidP="003E279F">
      <w:pPr>
        <w:widowControl w:val="0"/>
        <w:autoSpaceDE w:val="0"/>
        <w:autoSpaceDN w:val="0"/>
        <w:adjustRightInd w:val="0"/>
        <w:spacing w:before="120" w:after="120"/>
        <w:ind w:left="993" w:hanging="567"/>
        <w:jc w:val="both"/>
        <w:rPr>
          <w:rFonts w:cs="Arial"/>
          <w:sz w:val="24"/>
          <w:szCs w:val="24"/>
        </w:rPr>
      </w:pPr>
      <w:r w:rsidRPr="000117C6">
        <w:rPr>
          <w:rFonts w:cs="Arial"/>
          <w:b/>
          <w:sz w:val="24"/>
          <w:szCs w:val="24"/>
        </w:rPr>
        <w:t>4.</w:t>
      </w:r>
      <w:r w:rsidR="00807990" w:rsidRPr="000117C6">
        <w:rPr>
          <w:rFonts w:cs="Arial"/>
          <w:b/>
          <w:sz w:val="24"/>
          <w:szCs w:val="24"/>
        </w:rPr>
        <w:t>6</w:t>
      </w:r>
      <w:r w:rsidR="00BC6045" w:rsidRPr="000117C6">
        <w:rPr>
          <w:b/>
        </w:rPr>
        <w:t>.</w:t>
      </w:r>
      <w:r w:rsidR="00BC6045" w:rsidRPr="000117C6">
        <w:tab/>
      </w:r>
      <w:r w:rsidRPr="000117C6">
        <w:rPr>
          <w:b/>
          <w:sz w:val="24"/>
          <w:szCs w:val="24"/>
        </w:rPr>
        <w:t>Linha de Crédito de Investimento para Jovens - PRONAF Jovem</w:t>
      </w:r>
    </w:p>
    <w:p w14:paraId="4E55CEEA" w14:textId="77777777" w:rsidR="00DE1DEA" w:rsidRPr="000117C6" w:rsidRDefault="00807990" w:rsidP="003E279F">
      <w:pPr>
        <w:widowControl w:val="0"/>
        <w:spacing w:before="120" w:after="120"/>
        <w:ind w:left="1701" w:hanging="708"/>
        <w:jc w:val="both"/>
        <w:rPr>
          <w:rFonts w:cs="Arial"/>
          <w:b/>
          <w:bCs/>
          <w:sz w:val="24"/>
          <w:szCs w:val="24"/>
        </w:rPr>
      </w:pPr>
      <w:r w:rsidRPr="000117C6">
        <w:rPr>
          <w:rFonts w:cs="Arial"/>
          <w:b/>
          <w:sz w:val="24"/>
          <w:szCs w:val="24"/>
        </w:rPr>
        <w:lastRenderedPageBreak/>
        <w:t>4.6</w:t>
      </w:r>
      <w:r w:rsidR="00B34889" w:rsidRPr="000117C6">
        <w:rPr>
          <w:rFonts w:cs="Arial"/>
          <w:b/>
          <w:sz w:val="24"/>
          <w:szCs w:val="24"/>
        </w:rPr>
        <w:t xml:space="preserve">.1 </w:t>
      </w:r>
      <w:r w:rsidR="0015323D" w:rsidRPr="000117C6">
        <w:rPr>
          <w:rFonts w:cs="Arial"/>
          <w:b/>
          <w:sz w:val="24"/>
          <w:szCs w:val="24"/>
        </w:rPr>
        <w:tab/>
      </w:r>
      <w:r w:rsidR="00B34889" w:rsidRPr="000117C6">
        <w:rPr>
          <w:rFonts w:cs="Arial"/>
          <w:b/>
          <w:bCs/>
          <w:sz w:val="24"/>
          <w:szCs w:val="24"/>
        </w:rPr>
        <w:t>Beneficiári</w:t>
      </w:r>
      <w:r w:rsidR="009C0F99" w:rsidRPr="000117C6">
        <w:rPr>
          <w:rFonts w:cs="Arial"/>
          <w:b/>
          <w:bCs/>
          <w:sz w:val="24"/>
          <w:szCs w:val="24"/>
        </w:rPr>
        <w:t>a</w:t>
      </w:r>
      <w:r w:rsidR="00B34889" w:rsidRPr="000117C6">
        <w:rPr>
          <w:rFonts w:cs="Arial"/>
          <w:b/>
          <w:bCs/>
          <w:sz w:val="24"/>
          <w:szCs w:val="24"/>
        </w:rPr>
        <w:t>s</w:t>
      </w:r>
      <w:r w:rsidR="009C0F99" w:rsidRPr="000117C6">
        <w:rPr>
          <w:rFonts w:cs="Arial"/>
          <w:b/>
          <w:bCs/>
          <w:sz w:val="24"/>
          <w:szCs w:val="24"/>
        </w:rPr>
        <w:t xml:space="preserve"> Finais</w:t>
      </w:r>
    </w:p>
    <w:p w14:paraId="4CEFC74A" w14:textId="77777777" w:rsidR="00B34889" w:rsidRPr="000117C6" w:rsidRDefault="00DE1DEA" w:rsidP="003E279F">
      <w:pPr>
        <w:widowControl w:val="0"/>
        <w:spacing w:before="120" w:after="120"/>
        <w:ind w:left="1701"/>
        <w:jc w:val="both"/>
        <w:rPr>
          <w:b/>
          <w:sz w:val="24"/>
        </w:rPr>
      </w:pPr>
      <w:r w:rsidRPr="000117C6">
        <w:rPr>
          <w:rFonts w:cs="Arial"/>
          <w:bCs/>
          <w:sz w:val="24"/>
          <w:szCs w:val="24"/>
        </w:rPr>
        <w:t xml:space="preserve">Pessoas físicas com idade entre </w:t>
      </w:r>
      <w:r w:rsidR="00B34889" w:rsidRPr="000117C6">
        <w:rPr>
          <w:sz w:val="24"/>
        </w:rPr>
        <w:t>16 (dezesseis) anos e 29 (vinte e nove) anos, integrantes de unidades familiares enquadradas no</w:t>
      </w:r>
      <w:r w:rsidR="0060768B" w:rsidRPr="000117C6">
        <w:rPr>
          <w:sz w:val="24"/>
        </w:rPr>
        <w:t xml:space="preserve"> PRONAF, conforme previsto no item 3</w:t>
      </w:r>
      <w:r w:rsidR="00B34889" w:rsidRPr="000117C6">
        <w:rPr>
          <w:sz w:val="24"/>
        </w:rPr>
        <w:t xml:space="preserve"> </w:t>
      </w:r>
      <w:r w:rsidRPr="000117C6">
        <w:rPr>
          <w:sz w:val="24"/>
        </w:rPr>
        <w:t xml:space="preserve">que, além </w:t>
      </w:r>
      <w:r w:rsidR="007243EF" w:rsidRPr="000117C6">
        <w:rPr>
          <w:sz w:val="24"/>
        </w:rPr>
        <w:t xml:space="preserve">da </w:t>
      </w:r>
      <w:r w:rsidR="001F101B" w:rsidRPr="000117C6">
        <w:rPr>
          <w:sz w:val="24"/>
        </w:rPr>
        <w:t xml:space="preserve">apresentação de </w:t>
      </w:r>
      <w:r w:rsidR="00D738B3" w:rsidRPr="000117C6">
        <w:rPr>
          <w:sz w:val="24"/>
        </w:rPr>
        <w:t xml:space="preserve">DAP </w:t>
      </w:r>
      <w:r w:rsidR="003B12B6" w:rsidRPr="000117C6">
        <w:rPr>
          <w:sz w:val="24"/>
        </w:rPr>
        <w:t>ativa</w:t>
      </w:r>
      <w:r w:rsidR="00A23EFF" w:rsidRPr="000117C6">
        <w:rPr>
          <w:sz w:val="24"/>
        </w:rPr>
        <w:t xml:space="preserve"> </w:t>
      </w:r>
      <w:r w:rsidR="00A23EFF" w:rsidRPr="000117C6">
        <w:rPr>
          <w:rFonts w:cs="Arial"/>
          <w:sz w:val="24"/>
          <w:szCs w:val="24"/>
        </w:rPr>
        <w:t>ou de CAF-Pronaf válido</w:t>
      </w:r>
      <w:r w:rsidRPr="000117C6">
        <w:rPr>
          <w:sz w:val="24"/>
        </w:rPr>
        <w:t>, atendam a uma ou mais das seguintes condições</w:t>
      </w:r>
      <w:r w:rsidR="001F101B" w:rsidRPr="000117C6">
        <w:rPr>
          <w:sz w:val="24"/>
        </w:rPr>
        <w:t>:</w:t>
      </w:r>
    </w:p>
    <w:p w14:paraId="25BD4B62" w14:textId="77777777" w:rsidR="001F101B" w:rsidRPr="000117C6" w:rsidRDefault="001F101B" w:rsidP="003E279F">
      <w:pPr>
        <w:widowControl w:val="0"/>
        <w:numPr>
          <w:ilvl w:val="0"/>
          <w:numId w:val="33"/>
        </w:numPr>
        <w:spacing w:before="240" w:after="120"/>
        <w:ind w:left="2058" w:hanging="357"/>
        <w:jc w:val="both"/>
        <w:rPr>
          <w:sz w:val="24"/>
        </w:rPr>
      </w:pPr>
      <w:r w:rsidRPr="000117C6">
        <w:rPr>
          <w:sz w:val="24"/>
        </w:rPr>
        <w:t>tenham concluído ou estejam cursando o último ano em centros familiares rurais de formação por alternância, que atendam à legislação em vigor para instituições de ensino;</w:t>
      </w:r>
    </w:p>
    <w:p w14:paraId="6A01BED9" w14:textId="77777777" w:rsidR="001F101B" w:rsidRPr="000117C6" w:rsidRDefault="001F101B" w:rsidP="003E279F">
      <w:pPr>
        <w:widowControl w:val="0"/>
        <w:numPr>
          <w:ilvl w:val="0"/>
          <w:numId w:val="33"/>
        </w:numPr>
        <w:spacing w:before="240" w:after="120"/>
        <w:ind w:left="2058" w:hanging="357"/>
        <w:jc w:val="both"/>
        <w:rPr>
          <w:sz w:val="24"/>
        </w:rPr>
      </w:pPr>
      <w:r w:rsidRPr="000117C6">
        <w:rPr>
          <w:sz w:val="24"/>
        </w:rPr>
        <w:t>tenham</w:t>
      </w:r>
      <w:r w:rsidR="006D5F27" w:rsidRPr="000117C6">
        <w:rPr>
          <w:sz w:val="24"/>
        </w:rPr>
        <w:t xml:space="preserve"> concluído ou estejam cursando o último ano em escolas técnicas agrícolas de nível médio ou, ainda, há mais de um ano, curso de ciências agrárias ou veterinária em instituição de ensino superior, que atendam à legislação em vigor para instituições de ensino</w:t>
      </w:r>
      <w:r w:rsidRPr="000117C6">
        <w:rPr>
          <w:sz w:val="24"/>
        </w:rPr>
        <w:t>;</w:t>
      </w:r>
    </w:p>
    <w:p w14:paraId="60037946" w14:textId="0507F3BD" w:rsidR="001F101B" w:rsidRPr="000117C6" w:rsidRDefault="005B64D7" w:rsidP="003E279F">
      <w:pPr>
        <w:widowControl w:val="0"/>
        <w:numPr>
          <w:ilvl w:val="0"/>
          <w:numId w:val="33"/>
        </w:numPr>
        <w:spacing w:before="240" w:after="120"/>
        <w:ind w:left="2058" w:hanging="357"/>
        <w:jc w:val="both"/>
        <w:rPr>
          <w:sz w:val="24"/>
        </w:rPr>
      </w:pPr>
      <w:r w:rsidRPr="000117C6">
        <w:rPr>
          <w:sz w:val="24"/>
        </w:rPr>
        <w:t>tenham</w:t>
      </w:r>
      <w:r w:rsidR="006D5F27" w:rsidRPr="000117C6">
        <w:rPr>
          <w:sz w:val="24"/>
        </w:rPr>
        <w:t xml:space="preserve"> orientação e acompanhamento de empresa de assistência técnica e extensão rural reconhecida </w:t>
      </w:r>
      <w:r w:rsidR="00CB36EB" w:rsidRPr="000117C6">
        <w:rPr>
          <w:sz w:val="24"/>
        </w:rPr>
        <w:t xml:space="preserve">pelo </w:t>
      </w:r>
      <w:r w:rsidR="00AF2E52" w:rsidRPr="000117C6">
        <w:rPr>
          <w:sz w:val="24"/>
        </w:rPr>
        <w:t>Ministério do Desenvolvimento Agrário e Agricultura Familiar</w:t>
      </w:r>
      <w:r w:rsidR="00AF2E52" w:rsidRPr="000117C6" w:rsidDel="00BF4B11">
        <w:rPr>
          <w:sz w:val="24"/>
        </w:rPr>
        <w:t xml:space="preserve"> </w:t>
      </w:r>
      <w:r w:rsidR="00AF2E52" w:rsidRPr="000117C6">
        <w:rPr>
          <w:sz w:val="24"/>
        </w:rPr>
        <w:t>(</w:t>
      </w:r>
      <w:r w:rsidR="00BF4B11" w:rsidRPr="000117C6">
        <w:rPr>
          <w:sz w:val="24"/>
        </w:rPr>
        <w:t>MDA</w:t>
      </w:r>
      <w:r w:rsidR="00AF2E52" w:rsidRPr="000117C6">
        <w:rPr>
          <w:sz w:val="24"/>
        </w:rPr>
        <w:t>)</w:t>
      </w:r>
      <w:r w:rsidR="00BF4B11" w:rsidRPr="000117C6">
        <w:rPr>
          <w:sz w:val="24"/>
        </w:rPr>
        <w:t xml:space="preserve"> </w:t>
      </w:r>
      <w:r w:rsidR="006D5F27" w:rsidRPr="000117C6">
        <w:rPr>
          <w:sz w:val="24"/>
        </w:rPr>
        <w:t xml:space="preserve">e </w:t>
      </w:r>
      <w:r w:rsidR="00C90D45" w:rsidRPr="000117C6">
        <w:rPr>
          <w:sz w:val="24"/>
        </w:rPr>
        <w:t>pelo Agente Financeiro Credenciado</w:t>
      </w:r>
      <w:r w:rsidR="006D5F27" w:rsidRPr="000117C6">
        <w:rPr>
          <w:sz w:val="24"/>
        </w:rPr>
        <w:t>;</w:t>
      </w:r>
      <w:r w:rsidR="007F55D0" w:rsidRPr="000117C6">
        <w:rPr>
          <w:sz w:val="24"/>
        </w:rPr>
        <w:t xml:space="preserve"> e</w:t>
      </w:r>
    </w:p>
    <w:p w14:paraId="00506899" w14:textId="77777777" w:rsidR="00930967" w:rsidRPr="000117C6" w:rsidRDefault="006D5F27" w:rsidP="003E279F">
      <w:pPr>
        <w:widowControl w:val="0"/>
        <w:numPr>
          <w:ilvl w:val="0"/>
          <w:numId w:val="33"/>
        </w:numPr>
        <w:spacing w:before="240" w:after="120"/>
        <w:ind w:left="2058" w:hanging="357"/>
        <w:jc w:val="both"/>
        <w:rPr>
          <w:sz w:val="24"/>
        </w:rPr>
      </w:pPr>
      <w:r w:rsidRPr="000117C6">
        <w:rPr>
          <w:sz w:val="24"/>
        </w:rPr>
        <w:t>tenham participado de cursos de formação do Programa Nacional de Acesso ao Ensino Técnico e Emprego (Pronatec) ou do Programa Nacional de Educação no Campo (Pronacampo).</w:t>
      </w:r>
    </w:p>
    <w:p w14:paraId="27C953DB" w14:textId="77777777" w:rsidR="00DE1DEA" w:rsidRPr="000117C6" w:rsidRDefault="00807990" w:rsidP="003E279F">
      <w:pPr>
        <w:widowControl w:val="0"/>
        <w:spacing w:before="120" w:after="120"/>
        <w:ind w:left="1701" w:hanging="708"/>
        <w:jc w:val="both"/>
        <w:rPr>
          <w:rFonts w:cs="Arial"/>
          <w:b/>
          <w:sz w:val="24"/>
          <w:szCs w:val="24"/>
        </w:rPr>
      </w:pPr>
      <w:r w:rsidRPr="000117C6">
        <w:rPr>
          <w:rFonts w:cs="Arial"/>
          <w:b/>
          <w:sz w:val="24"/>
          <w:szCs w:val="24"/>
        </w:rPr>
        <w:t>4.6</w:t>
      </w:r>
      <w:r w:rsidR="001F101B" w:rsidRPr="000117C6">
        <w:rPr>
          <w:rFonts w:cs="Arial"/>
          <w:b/>
          <w:sz w:val="24"/>
          <w:szCs w:val="24"/>
        </w:rPr>
        <w:t xml:space="preserve">.2. Finalidades </w:t>
      </w:r>
    </w:p>
    <w:p w14:paraId="71A2BAB8" w14:textId="77777777" w:rsidR="0005629E" w:rsidRPr="000117C6" w:rsidRDefault="00DE1DEA" w:rsidP="003E279F">
      <w:pPr>
        <w:widowControl w:val="0"/>
        <w:spacing w:before="120" w:after="120"/>
        <w:ind w:left="1701"/>
        <w:jc w:val="both"/>
        <w:rPr>
          <w:rFonts w:cs="Arial"/>
          <w:sz w:val="24"/>
          <w:szCs w:val="24"/>
        </w:rPr>
      </w:pPr>
      <w:r w:rsidRPr="000117C6">
        <w:rPr>
          <w:rFonts w:cs="Arial"/>
          <w:sz w:val="24"/>
          <w:szCs w:val="24"/>
        </w:rPr>
        <w:t>Crédito de investimento para os itens de que trata o MCR 10-5-</w:t>
      </w:r>
      <w:r w:rsidR="00A01B2E" w:rsidRPr="000117C6">
        <w:rPr>
          <w:rFonts w:cs="Arial"/>
          <w:sz w:val="24"/>
          <w:szCs w:val="24"/>
        </w:rPr>
        <w:t>1</w:t>
      </w:r>
      <w:r w:rsidRPr="000117C6">
        <w:rPr>
          <w:rFonts w:cs="Arial"/>
          <w:sz w:val="24"/>
          <w:szCs w:val="24"/>
        </w:rPr>
        <w:t xml:space="preserve">, </w:t>
      </w:r>
      <w:r w:rsidR="009D3B45" w:rsidRPr="000117C6">
        <w:rPr>
          <w:rFonts w:cs="Arial"/>
          <w:sz w:val="24"/>
          <w:szCs w:val="24"/>
        </w:rPr>
        <w:t>desde que executados pel</w:t>
      </w:r>
      <w:r w:rsidR="00FC170E" w:rsidRPr="000117C6">
        <w:rPr>
          <w:rFonts w:cs="Arial"/>
          <w:sz w:val="24"/>
          <w:szCs w:val="24"/>
        </w:rPr>
        <w:t>a</w:t>
      </w:r>
      <w:r w:rsidR="009D3B45" w:rsidRPr="000117C6">
        <w:rPr>
          <w:rFonts w:cs="Arial"/>
          <w:sz w:val="24"/>
          <w:szCs w:val="24"/>
        </w:rPr>
        <w:t>s B</w:t>
      </w:r>
      <w:r w:rsidR="001F101B" w:rsidRPr="000117C6">
        <w:rPr>
          <w:rFonts w:cs="Arial"/>
          <w:sz w:val="24"/>
          <w:szCs w:val="24"/>
        </w:rPr>
        <w:t>eneficiári</w:t>
      </w:r>
      <w:r w:rsidR="00FC170E" w:rsidRPr="000117C6">
        <w:rPr>
          <w:rFonts w:cs="Arial"/>
          <w:sz w:val="24"/>
          <w:szCs w:val="24"/>
        </w:rPr>
        <w:t>a</w:t>
      </w:r>
      <w:r w:rsidR="001F101B" w:rsidRPr="000117C6">
        <w:rPr>
          <w:rFonts w:cs="Arial"/>
          <w:sz w:val="24"/>
          <w:szCs w:val="24"/>
        </w:rPr>
        <w:t>s</w:t>
      </w:r>
      <w:r w:rsidR="00FC170E" w:rsidRPr="000117C6">
        <w:rPr>
          <w:rFonts w:cs="Arial"/>
          <w:sz w:val="24"/>
          <w:szCs w:val="24"/>
        </w:rPr>
        <w:t xml:space="preserve"> Finais</w:t>
      </w:r>
      <w:r w:rsidR="001F101B" w:rsidRPr="000117C6">
        <w:rPr>
          <w:rFonts w:cs="Arial"/>
          <w:sz w:val="24"/>
          <w:szCs w:val="24"/>
        </w:rPr>
        <w:t xml:space="preserve"> </w:t>
      </w:r>
      <w:r w:rsidRPr="000117C6">
        <w:rPr>
          <w:rFonts w:cs="Arial"/>
          <w:sz w:val="24"/>
          <w:szCs w:val="24"/>
        </w:rPr>
        <w:t>de que trata o item 4.</w:t>
      </w:r>
      <w:r w:rsidR="00C477DC" w:rsidRPr="000117C6">
        <w:rPr>
          <w:rFonts w:cs="Arial"/>
          <w:sz w:val="24"/>
          <w:szCs w:val="24"/>
        </w:rPr>
        <w:t>6</w:t>
      </w:r>
      <w:r w:rsidRPr="000117C6">
        <w:rPr>
          <w:rFonts w:cs="Arial"/>
          <w:sz w:val="24"/>
          <w:szCs w:val="24"/>
        </w:rPr>
        <w:t>.1.</w:t>
      </w:r>
    </w:p>
    <w:p w14:paraId="0AE21BFC" w14:textId="77777777" w:rsidR="00B0517C" w:rsidRPr="000117C6" w:rsidRDefault="00F72F70" w:rsidP="003E279F">
      <w:pPr>
        <w:widowControl w:val="0"/>
        <w:spacing w:before="120" w:after="120"/>
        <w:ind w:left="851" w:hanging="567"/>
        <w:jc w:val="both"/>
        <w:rPr>
          <w:rFonts w:cs="Arial"/>
          <w:b/>
          <w:sz w:val="24"/>
          <w:szCs w:val="24"/>
        </w:rPr>
      </w:pPr>
      <w:r w:rsidRPr="000117C6">
        <w:rPr>
          <w:rFonts w:cs="Arial"/>
          <w:b/>
          <w:sz w:val="24"/>
          <w:szCs w:val="24"/>
        </w:rPr>
        <w:t>4.7</w:t>
      </w:r>
      <w:r w:rsidR="004D0266" w:rsidRPr="000117C6">
        <w:rPr>
          <w:rFonts w:cs="Arial"/>
          <w:b/>
          <w:sz w:val="24"/>
          <w:szCs w:val="24"/>
        </w:rPr>
        <w:t xml:space="preserve">. </w:t>
      </w:r>
      <w:r w:rsidR="004D0266" w:rsidRPr="000117C6">
        <w:rPr>
          <w:rFonts w:cs="Arial"/>
          <w:b/>
          <w:sz w:val="24"/>
          <w:szCs w:val="24"/>
        </w:rPr>
        <w:tab/>
        <w:t>Linha de Microcrédito Produtivo Rural – PRONAF Microcrédito (Grupo “B”)</w:t>
      </w:r>
    </w:p>
    <w:p w14:paraId="1F583ED5" w14:textId="77777777" w:rsidR="00B0517C" w:rsidRPr="000117C6" w:rsidRDefault="00F72F70" w:rsidP="003E279F">
      <w:pPr>
        <w:widowControl w:val="0"/>
        <w:tabs>
          <w:tab w:val="center" w:pos="5244"/>
        </w:tabs>
        <w:spacing w:before="120" w:after="120"/>
        <w:ind w:left="1701" w:hanging="850"/>
        <w:jc w:val="both"/>
        <w:rPr>
          <w:rFonts w:cs="Arial"/>
          <w:b/>
          <w:sz w:val="24"/>
          <w:szCs w:val="24"/>
        </w:rPr>
      </w:pPr>
      <w:r w:rsidRPr="000117C6">
        <w:rPr>
          <w:rFonts w:cs="Arial"/>
          <w:b/>
          <w:sz w:val="24"/>
          <w:szCs w:val="24"/>
        </w:rPr>
        <w:t>4.7</w:t>
      </w:r>
      <w:r w:rsidR="00B0517C" w:rsidRPr="000117C6">
        <w:rPr>
          <w:rFonts w:cs="Arial"/>
          <w:b/>
          <w:sz w:val="24"/>
          <w:szCs w:val="24"/>
        </w:rPr>
        <w:t>.1. Beneficiári</w:t>
      </w:r>
      <w:r w:rsidR="009C0F99" w:rsidRPr="000117C6">
        <w:rPr>
          <w:rFonts w:cs="Arial"/>
          <w:b/>
          <w:sz w:val="24"/>
          <w:szCs w:val="24"/>
        </w:rPr>
        <w:t>a</w:t>
      </w:r>
      <w:r w:rsidR="00B0517C" w:rsidRPr="000117C6">
        <w:rPr>
          <w:rFonts w:cs="Arial"/>
          <w:b/>
          <w:sz w:val="24"/>
          <w:szCs w:val="24"/>
        </w:rPr>
        <w:t>s</w:t>
      </w:r>
      <w:r w:rsidR="009C0F99" w:rsidRPr="000117C6">
        <w:rPr>
          <w:rFonts w:cs="Arial"/>
          <w:b/>
          <w:sz w:val="24"/>
          <w:szCs w:val="24"/>
        </w:rPr>
        <w:t xml:space="preserve"> Finais</w:t>
      </w:r>
    </w:p>
    <w:p w14:paraId="176F3245" w14:textId="77777777" w:rsidR="00B0517C" w:rsidRPr="000117C6" w:rsidRDefault="00A01B2E" w:rsidP="003E279F">
      <w:pPr>
        <w:widowControl w:val="0"/>
        <w:spacing w:before="120" w:after="120"/>
        <w:ind w:left="1560"/>
        <w:jc w:val="both"/>
        <w:rPr>
          <w:rFonts w:cs="Arial"/>
          <w:sz w:val="24"/>
          <w:szCs w:val="24"/>
        </w:rPr>
      </w:pPr>
      <w:r w:rsidRPr="000117C6">
        <w:rPr>
          <w:rFonts w:cs="Arial"/>
          <w:sz w:val="24"/>
          <w:szCs w:val="24"/>
        </w:rPr>
        <w:t>Pessoas Físicas enquadradas como Agricultores Familiares no PRONAF, conforme previsto no item 3</w:t>
      </w:r>
      <w:r w:rsidR="00B0517C" w:rsidRPr="000117C6">
        <w:rPr>
          <w:rFonts w:cs="Arial"/>
          <w:sz w:val="24"/>
          <w:szCs w:val="24"/>
        </w:rPr>
        <w:t>,</w:t>
      </w:r>
      <w:r w:rsidRPr="000117C6">
        <w:rPr>
          <w:rFonts w:cs="Arial"/>
          <w:sz w:val="24"/>
          <w:szCs w:val="24"/>
        </w:rPr>
        <w:t xml:space="preserve"> e que</w:t>
      </w:r>
      <w:r w:rsidR="00B0517C" w:rsidRPr="000117C6">
        <w:rPr>
          <w:rFonts w:cs="Arial"/>
          <w:sz w:val="24"/>
          <w:szCs w:val="24"/>
        </w:rPr>
        <w:t xml:space="preserve"> cumulativamente:</w:t>
      </w:r>
    </w:p>
    <w:p w14:paraId="1FE84015" w14:textId="61892D2D" w:rsidR="00B0517C" w:rsidRPr="000117C6" w:rsidRDefault="00830917" w:rsidP="003E279F">
      <w:pPr>
        <w:widowControl w:val="0"/>
        <w:spacing w:before="120" w:after="120"/>
        <w:ind w:left="1559"/>
        <w:jc w:val="both"/>
        <w:rPr>
          <w:rFonts w:cs="Arial"/>
          <w:sz w:val="24"/>
          <w:szCs w:val="24"/>
        </w:rPr>
      </w:pPr>
      <w:r w:rsidRPr="000117C6">
        <w:rPr>
          <w:rFonts w:cs="Arial"/>
          <w:b/>
          <w:sz w:val="24"/>
          <w:szCs w:val="24"/>
        </w:rPr>
        <w:t xml:space="preserve">a) </w:t>
      </w:r>
      <w:r w:rsidR="00B0517C" w:rsidRPr="000117C6">
        <w:rPr>
          <w:rFonts w:cs="Arial"/>
          <w:sz w:val="24"/>
          <w:szCs w:val="24"/>
        </w:rPr>
        <w:t>tenham obtido renda bruta familiar nos últimos 12</w:t>
      </w:r>
      <w:r w:rsidR="002B2E61" w:rsidRPr="000117C6">
        <w:rPr>
          <w:rFonts w:cs="Arial"/>
          <w:sz w:val="24"/>
          <w:szCs w:val="24"/>
        </w:rPr>
        <w:t xml:space="preserve"> (doze)</w:t>
      </w:r>
      <w:r w:rsidR="00B0517C" w:rsidRPr="000117C6">
        <w:rPr>
          <w:rFonts w:cs="Arial"/>
          <w:sz w:val="24"/>
          <w:szCs w:val="24"/>
        </w:rPr>
        <w:t xml:space="preserve"> meses de produção normal, que antecedem a solicitação da DAP</w:t>
      </w:r>
      <w:r w:rsidR="00532326" w:rsidRPr="000117C6">
        <w:rPr>
          <w:rFonts w:cs="Arial"/>
          <w:sz w:val="24"/>
          <w:szCs w:val="24"/>
        </w:rPr>
        <w:t xml:space="preserve"> </w:t>
      </w:r>
      <w:r w:rsidR="00532326" w:rsidRPr="000117C6">
        <w:rPr>
          <w:rFonts w:cs="Arial"/>
          <w:sz w:val="24"/>
          <w:szCs w:val="24"/>
          <w:shd w:val="clear" w:color="auto" w:fill="FFFFFF"/>
        </w:rPr>
        <w:t>ou do CAF-Pronaf</w:t>
      </w:r>
      <w:r w:rsidR="00B0517C" w:rsidRPr="000117C6">
        <w:rPr>
          <w:rFonts w:cs="Arial"/>
          <w:sz w:val="24"/>
          <w:szCs w:val="24"/>
        </w:rPr>
        <w:t>, de até R$</w:t>
      </w:r>
      <w:r w:rsidR="00A61A7C" w:rsidRPr="000117C6">
        <w:rPr>
          <w:rFonts w:cs="Arial"/>
          <w:sz w:val="24"/>
          <w:szCs w:val="24"/>
        </w:rPr>
        <w:t xml:space="preserve"> </w:t>
      </w:r>
      <w:r w:rsidR="00076D14" w:rsidRPr="000117C6">
        <w:rPr>
          <w:rFonts w:cs="Arial"/>
          <w:sz w:val="24"/>
          <w:szCs w:val="24"/>
        </w:rPr>
        <w:t>5</w:t>
      </w:r>
      <w:r w:rsidR="00946BAF" w:rsidRPr="000117C6">
        <w:rPr>
          <w:rFonts w:cs="Arial"/>
          <w:sz w:val="24"/>
          <w:szCs w:val="24"/>
        </w:rPr>
        <w:t>0</w:t>
      </w:r>
      <w:r w:rsidR="00B0517C" w:rsidRPr="000117C6">
        <w:rPr>
          <w:rFonts w:cs="Arial"/>
          <w:sz w:val="24"/>
          <w:szCs w:val="24"/>
        </w:rPr>
        <w:t>.000,00 (</w:t>
      </w:r>
      <w:r w:rsidR="00076D14" w:rsidRPr="000117C6">
        <w:rPr>
          <w:rFonts w:cs="Arial"/>
          <w:sz w:val="24"/>
          <w:szCs w:val="24"/>
        </w:rPr>
        <w:t>cinquenta</w:t>
      </w:r>
      <w:r w:rsidR="008E2A8B" w:rsidRPr="000117C6">
        <w:rPr>
          <w:rFonts w:cs="Arial"/>
          <w:sz w:val="24"/>
          <w:szCs w:val="24"/>
        </w:rPr>
        <w:t xml:space="preserve"> </w:t>
      </w:r>
      <w:r w:rsidR="00B0517C" w:rsidRPr="000117C6">
        <w:rPr>
          <w:rFonts w:cs="Arial"/>
          <w:sz w:val="24"/>
          <w:szCs w:val="24"/>
        </w:rPr>
        <w:t>mil reais), considerando neste limite a soma de 100% (cem por cento) do Valor Bruto de Produção (VBP), 100%</w:t>
      </w:r>
      <w:r w:rsidR="002B2E61" w:rsidRPr="000117C6">
        <w:rPr>
          <w:rFonts w:cs="Arial"/>
          <w:sz w:val="24"/>
          <w:szCs w:val="24"/>
        </w:rPr>
        <w:t xml:space="preserve"> (cem por cento)</w:t>
      </w:r>
      <w:r w:rsidR="00B0517C" w:rsidRPr="000117C6">
        <w:rPr>
          <w:rFonts w:cs="Arial"/>
          <w:sz w:val="24"/>
          <w:szCs w:val="24"/>
        </w:rPr>
        <w:t xml:space="preserve"> do valor da receita recebida de entidade integradora e das demais rendas provenientes de atividades desenvolvidas no estabelecimento e fora dele, recebida por qualquer componente familiar, excluídos os benefícios sociais e os proventos previdenciários d</w:t>
      </w:r>
      <w:r w:rsidR="00AF100F" w:rsidRPr="000117C6">
        <w:rPr>
          <w:rFonts w:cs="Arial"/>
          <w:sz w:val="24"/>
          <w:szCs w:val="24"/>
        </w:rPr>
        <w:t>ecorrentes de atividades rurais;</w:t>
      </w:r>
      <w:r w:rsidR="00B0517C" w:rsidRPr="000117C6">
        <w:rPr>
          <w:rFonts w:cs="Arial"/>
          <w:sz w:val="24"/>
          <w:szCs w:val="24"/>
        </w:rPr>
        <w:t xml:space="preserve"> e</w:t>
      </w:r>
    </w:p>
    <w:p w14:paraId="2BEF3641" w14:textId="77777777" w:rsidR="00D31A43" w:rsidRPr="000117C6" w:rsidRDefault="00B0517C" w:rsidP="003E279F">
      <w:pPr>
        <w:widowControl w:val="0"/>
        <w:spacing w:line="360" w:lineRule="auto"/>
        <w:ind w:left="1985" w:hanging="425"/>
        <w:jc w:val="both"/>
        <w:rPr>
          <w:rFonts w:cs="Arial"/>
          <w:color w:val="000000"/>
          <w:shd w:val="clear" w:color="auto" w:fill="FFFFFF"/>
        </w:rPr>
      </w:pPr>
      <w:r w:rsidRPr="000117C6">
        <w:rPr>
          <w:rFonts w:cs="Arial"/>
          <w:b/>
          <w:sz w:val="24"/>
          <w:szCs w:val="24"/>
        </w:rPr>
        <w:t>b</w:t>
      </w:r>
      <w:r w:rsidR="00830917" w:rsidRPr="000117C6">
        <w:rPr>
          <w:rFonts w:cs="Arial"/>
          <w:b/>
          <w:sz w:val="24"/>
          <w:szCs w:val="24"/>
        </w:rPr>
        <w:t xml:space="preserve">) </w:t>
      </w:r>
      <w:r w:rsidRPr="000117C6">
        <w:rPr>
          <w:rFonts w:cs="Arial"/>
          <w:sz w:val="24"/>
          <w:szCs w:val="24"/>
        </w:rPr>
        <w:t xml:space="preserve">não contratem </w:t>
      </w:r>
      <w:r w:rsidR="00547CCA" w:rsidRPr="000117C6">
        <w:rPr>
          <w:rFonts w:cs="Arial"/>
          <w:sz w:val="24"/>
          <w:szCs w:val="24"/>
        </w:rPr>
        <w:t>trabalho assalariado permanente.</w:t>
      </w:r>
    </w:p>
    <w:p w14:paraId="1301202D" w14:textId="77777777" w:rsidR="004B7027" w:rsidRPr="000117C6" w:rsidRDefault="004B7027" w:rsidP="003E279F">
      <w:pPr>
        <w:widowControl w:val="0"/>
        <w:spacing w:before="120" w:after="120"/>
        <w:ind w:left="1560" w:hanging="709"/>
        <w:jc w:val="both"/>
        <w:rPr>
          <w:rFonts w:cs="Arial"/>
          <w:b/>
          <w:sz w:val="24"/>
          <w:szCs w:val="24"/>
        </w:rPr>
      </w:pPr>
      <w:r w:rsidRPr="000117C6">
        <w:rPr>
          <w:rFonts w:cs="Arial"/>
          <w:b/>
          <w:sz w:val="24"/>
          <w:szCs w:val="24"/>
        </w:rPr>
        <w:t>4.</w:t>
      </w:r>
      <w:r w:rsidR="00F72F70" w:rsidRPr="000117C6">
        <w:rPr>
          <w:rFonts w:cs="Arial"/>
          <w:b/>
          <w:sz w:val="24"/>
          <w:szCs w:val="24"/>
        </w:rPr>
        <w:t>7</w:t>
      </w:r>
      <w:r w:rsidRPr="000117C6">
        <w:rPr>
          <w:rFonts w:cs="Arial"/>
          <w:b/>
          <w:sz w:val="24"/>
          <w:szCs w:val="24"/>
        </w:rPr>
        <w:t>.2. Finalidades</w:t>
      </w:r>
    </w:p>
    <w:p w14:paraId="2D3C198B" w14:textId="77777777" w:rsidR="004B7027" w:rsidRPr="000117C6" w:rsidRDefault="004B7027" w:rsidP="003E279F">
      <w:pPr>
        <w:widowControl w:val="0"/>
        <w:spacing w:before="120" w:after="120"/>
        <w:ind w:left="1559"/>
        <w:jc w:val="both"/>
        <w:rPr>
          <w:rFonts w:cs="Arial"/>
          <w:sz w:val="24"/>
          <w:szCs w:val="24"/>
        </w:rPr>
      </w:pPr>
      <w:r w:rsidRPr="000117C6">
        <w:rPr>
          <w:rFonts w:cs="Arial"/>
          <w:sz w:val="24"/>
          <w:szCs w:val="24"/>
        </w:rPr>
        <w:t xml:space="preserve">Financiar investimentos em atividades agropecuárias e não agropecuárias desenvolvidas no estabelecimento rural ou em áreas comunitárias rurais </w:t>
      </w:r>
      <w:r w:rsidRPr="000117C6">
        <w:rPr>
          <w:rFonts w:cs="Arial"/>
          <w:sz w:val="24"/>
          <w:szCs w:val="24"/>
        </w:rPr>
        <w:lastRenderedPageBreak/>
        <w:t xml:space="preserve">próximas, assim como implantação, ampliação ou modernização da infraestrutura de produção e prestação de serviços agropecuários e não agropecuários, observadas as propostas ou planos simples específicos, entendendo-se por prestação de serviços as atividades não agropecuárias como, por exemplo, o turismo rural, produção de artesanato ou outras atividades que sejam compatíveis com o melhor emprego da mão de obra familiar no meio rural, podendo os créditos cobrir qualquer demanda que possa gerar renda para a família atendida, sendo facultado </w:t>
      </w:r>
      <w:r w:rsidR="00FC170E" w:rsidRPr="000117C6">
        <w:rPr>
          <w:rFonts w:cs="Arial"/>
          <w:sz w:val="24"/>
          <w:szCs w:val="24"/>
        </w:rPr>
        <w:t>à Beneficiária Final</w:t>
      </w:r>
      <w:r w:rsidR="00D37AE6" w:rsidRPr="000117C6">
        <w:rPr>
          <w:rFonts w:cs="Arial"/>
          <w:sz w:val="24"/>
          <w:szCs w:val="24"/>
        </w:rPr>
        <w:t xml:space="preserve"> </w:t>
      </w:r>
      <w:r w:rsidRPr="000117C6">
        <w:rPr>
          <w:rFonts w:cs="Arial"/>
          <w:sz w:val="24"/>
          <w:szCs w:val="24"/>
        </w:rPr>
        <w:t>utilizar o financiamento em todas ou em algumas das atividades listadas na proposta simplificada de crédito sem efetuar aditivo ao contrato.</w:t>
      </w:r>
    </w:p>
    <w:p w14:paraId="75ACB000" w14:textId="77777777" w:rsidR="0015323D" w:rsidRPr="000117C6" w:rsidRDefault="0015323D" w:rsidP="003E279F">
      <w:pPr>
        <w:widowControl w:val="0"/>
        <w:spacing w:before="120" w:after="120"/>
        <w:ind w:left="851" w:hanging="567"/>
        <w:jc w:val="both"/>
        <w:rPr>
          <w:rFonts w:cs="Arial"/>
          <w:b/>
          <w:sz w:val="24"/>
          <w:szCs w:val="24"/>
        </w:rPr>
      </w:pPr>
      <w:r w:rsidRPr="000117C6">
        <w:rPr>
          <w:rFonts w:cs="Arial"/>
          <w:b/>
          <w:sz w:val="24"/>
          <w:szCs w:val="24"/>
        </w:rPr>
        <w:t>4.8.</w:t>
      </w:r>
      <w:r w:rsidRPr="000117C6">
        <w:rPr>
          <w:rFonts w:cs="Arial"/>
          <w:sz w:val="24"/>
          <w:szCs w:val="24"/>
        </w:rPr>
        <w:t xml:space="preserve"> </w:t>
      </w:r>
      <w:r w:rsidR="00770C85" w:rsidRPr="000117C6">
        <w:rPr>
          <w:rFonts w:cs="Arial"/>
          <w:sz w:val="24"/>
          <w:szCs w:val="24"/>
        </w:rPr>
        <w:tab/>
      </w:r>
      <w:r w:rsidRPr="000117C6">
        <w:rPr>
          <w:rFonts w:cs="Arial"/>
          <w:b/>
          <w:sz w:val="24"/>
          <w:szCs w:val="24"/>
        </w:rPr>
        <w:t>Linha de Crédito para Integralização de Cotas-Partes por Beneficiári</w:t>
      </w:r>
      <w:r w:rsidR="00EC2F38" w:rsidRPr="000117C6">
        <w:rPr>
          <w:rFonts w:cs="Arial"/>
          <w:b/>
          <w:sz w:val="24"/>
          <w:szCs w:val="24"/>
        </w:rPr>
        <w:t>a</w:t>
      </w:r>
      <w:r w:rsidRPr="000117C6">
        <w:rPr>
          <w:rFonts w:cs="Arial"/>
          <w:b/>
          <w:sz w:val="24"/>
          <w:szCs w:val="24"/>
        </w:rPr>
        <w:t xml:space="preserve">s </w:t>
      </w:r>
      <w:r w:rsidR="00EC2F38" w:rsidRPr="000117C6">
        <w:rPr>
          <w:rFonts w:cs="Arial"/>
          <w:b/>
          <w:sz w:val="24"/>
          <w:szCs w:val="24"/>
        </w:rPr>
        <w:t xml:space="preserve">Finais </w:t>
      </w:r>
      <w:r w:rsidRPr="000117C6">
        <w:rPr>
          <w:rFonts w:cs="Arial"/>
          <w:b/>
          <w:sz w:val="24"/>
          <w:szCs w:val="24"/>
        </w:rPr>
        <w:t xml:space="preserve">do Pronaf Cooperativados </w:t>
      </w:r>
      <w:r w:rsidR="00770C85" w:rsidRPr="000117C6">
        <w:rPr>
          <w:rFonts w:cs="Arial"/>
          <w:b/>
          <w:sz w:val="24"/>
          <w:szCs w:val="24"/>
        </w:rPr>
        <w:t>–</w:t>
      </w:r>
      <w:r w:rsidRPr="000117C6">
        <w:rPr>
          <w:rFonts w:cs="Arial"/>
          <w:b/>
          <w:sz w:val="24"/>
          <w:szCs w:val="24"/>
        </w:rPr>
        <w:t xml:space="preserve"> PRONAF</w:t>
      </w:r>
      <w:r w:rsidR="00770C85" w:rsidRPr="000117C6">
        <w:rPr>
          <w:rFonts w:cs="Arial"/>
          <w:b/>
          <w:sz w:val="24"/>
          <w:szCs w:val="24"/>
        </w:rPr>
        <w:t xml:space="preserve"> </w:t>
      </w:r>
      <w:r w:rsidRPr="000117C6">
        <w:rPr>
          <w:rFonts w:cs="Arial"/>
          <w:b/>
          <w:sz w:val="24"/>
          <w:szCs w:val="24"/>
        </w:rPr>
        <w:t>Cotas-Partes</w:t>
      </w:r>
    </w:p>
    <w:p w14:paraId="7CE8ED47" w14:textId="77777777" w:rsidR="003F302E" w:rsidRPr="000117C6" w:rsidRDefault="003F302E" w:rsidP="003E279F">
      <w:pPr>
        <w:widowControl w:val="0"/>
        <w:spacing w:before="120" w:after="120"/>
        <w:ind w:left="1560" w:hanging="709"/>
        <w:jc w:val="both"/>
        <w:rPr>
          <w:rFonts w:cs="Arial"/>
          <w:b/>
          <w:sz w:val="24"/>
          <w:szCs w:val="24"/>
        </w:rPr>
      </w:pPr>
      <w:r w:rsidRPr="000117C6">
        <w:rPr>
          <w:rFonts w:cs="Arial"/>
          <w:b/>
          <w:sz w:val="24"/>
          <w:szCs w:val="24"/>
        </w:rPr>
        <w:t>4.8.1.</w:t>
      </w:r>
      <w:r w:rsidRPr="000117C6">
        <w:rPr>
          <w:rFonts w:cs="Arial"/>
          <w:sz w:val="24"/>
          <w:szCs w:val="24"/>
        </w:rPr>
        <w:t xml:space="preserve"> </w:t>
      </w:r>
      <w:r w:rsidRPr="000117C6">
        <w:rPr>
          <w:rFonts w:cs="Arial"/>
          <w:b/>
          <w:sz w:val="24"/>
          <w:szCs w:val="24"/>
        </w:rPr>
        <w:t>Beneficiári</w:t>
      </w:r>
      <w:r w:rsidR="009C0F99" w:rsidRPr="000117C6">
        <w:rPr>
          <w:rFonts w:cs="Arial"/>
          <w:b/>
          <w:sz w:val="24"/>
          <w:szCs w:val="24"/>
        </w:rPr>
        <w:t>a</w:t>
      </w:r>
      <w:r w:rsidRPr="000117C6">
        <w:rPr>
          <w:rFonts w:cs="Arial"/>
          <w:b/>
          <w:sz w:val="24"/>
          <w:szCs w:val="24"/>
        </w:rPr>
        <w:t>s</w:t>
      </w:r>
      <w:r w:rsidR="009C0F99" w:rsidRPr="000117C6">
        <w:rPr>
          <w:rFonts w:cs="Arial"/>
          <w:b/>
          <w:sz w:val="24"/>
          <w:szCs w:val="24"/>
        </w:rPr>
        <w:t xml:space="preserve"> Finais</w:t>
      </w:r>
    </w:p>
    <w:p w14:paraId="0EE3B19C" w14:textId="798A6176" w:rsidR="003F302E" w:rsidRPr="000117C6" w:rsidRDefault="003F302E" w:rsidP="003E279F">
      <w:pPr>
        <w:widowControl w:val="0"/>
        <w:spacing w:before="120" w:after="120"/>
        <w:ind w:left="2551" w:hanging="992"/>
        <w:jc w:val="both"/>
        <w:rPr>
          <w:rFonts w:cs="Arial"/>
          <w:sz w:val="24"/>
          <w:szCs w:val="24"/>
        </w:rPr>
      </w:pPr>
      <w:r w:rsidRPr="000117C6">
        <w:rPr>
          <w:rFonts w:cs="Arial"/>
          <w:b/>
          <w:sz w:val="24"/>
          <w:szCs w:val="24"/>
        </w:rPr>
        <w:t>4.8.1.1.</w:t>
      </w:r>
      <w:r w:rsidRPr="000117C6">
        <w:rPr>
          <w:rFonts w:cs="Arial"/>
          <w:b/>
          <w:sz w:val="24"/>
          <w:szCs w:val="24"/>
        </w:rPr>
        <w:tab/>
      </w:r>
      <w:r w:rsidR="00292F63" w:rsidRPr="000117C6">
        <w:rPr>
          <w:rFonts w:cs="Arial"/>
          <w:sz w:val="24"/>
          <w:szCs w:val="24"/>
        </w:rPr>
        <w:t>Cooperativas de produção agropecuária</w:t>
      </w:r>
      <w:r w:rsidRPr="000117C6">
        <w:rPr>
          <w:rFonts w:cs="Arial"/>
          <w:sz w:val="24"/>
          <w:szCs w:val="24"/>
        </w:rPr>
        <w:t xml:space="preserve">: (i) que tenham, no mínimo, </w:t>
      </w:r>
      <w:r w:rsidR="009260FE" w:rsidRPr="000117C6">
        <w:rPr>
          <w:rFonts w:cs="Arial"/>
          <w:sz w:val="24"/>
          <w:szCs w:val="24"/>
        </w:rPr>
        <w:t>75</w:t>
      </w:r>
      <w:r w:rsidRPr="000117C6">
        <w:rPr>
          <w:rFonts w:cs="Arial"/>
          <w:sz w:val="24"/>
          <w:szCs w:val="24"/>
        </w:rPr>
        <w:t>% (</w:t>
      </w:r>
      <w:r w:rsidR="009260FE" w:rsidRPr="000117C6">
        <w:rPr>
          <w:rFonts w:cs="Arial"/>
          <w:sz w:val="24"/>
          <w:szCs w:val="24"/>
        </w:rPr>
        <w:t xml:space="preserve">setenta e cinco </w:t>
      </w:r>
      <w:r w:rsidRPr="000117C6">
        <w:rPr>
          <w:rFonts w:cs="Arial"/>
          <w:sz w:val="24"/>
          <w:szCs w:val="24"/>
        </w:rPr>
        <w:t xml:space="preserve">por cento) de seus sócios ativos classificados como </w:t>
      </w:r>
      <w:r w:rsidR="003E0E94" w:rsidRPr="000117C6">
        <w:rPr>
          <w:rFonts w:cs="Arial"/>
          <w:sz w:val="24"/>
          <w:szCs w:val="24"/>
        </w:rPr>
        <w:t>B</w:t>
      </w:r>
      <w:r w:rsidRPr="000117C6">
        <w:rPr>
          <w:rFonts w:cs="Arial"/>
          <w:sz w:val="24"/>
          <w:szCs w:val="24"/>
        </w:rPr>
        <w:t>eneficiári</w:t>
      </w:r>
      <w:r w:rsidR="003E0E94" w:rsidRPr="000117C6">
        <w:rPr>
          <w:rFonts w:cs="Arial"/>
          <w:sz w:val="24"/>
          <w:szCs w:val="24"/>
        </w:rPr>
        <w:t>a</w:t>
      </w:r>
      <w:r w:rsidRPr="000117C6">
        <w:rPr>
          <w:rFonts w:cs="Arial"/>
          <w:sz w:val="24"/>
          <w:szCs w:val="24"/>
        </w:rPr>
        <w:t>s</w:t>
      </w:r>
      <w:r w:rsidR="003E0E94" w:rsidRPr="000117C6">
        <w:rPr>
          <w:rFonts w:cs="Arial"/>
          <w:sz w:val="24"/>
          <w:szCs w:val="24"/>
        </w:rPr>
        <w:t xml:space="preserve"> Finais</w:t>
      </w:r>
      <w:r w:rsidRPr="000117C6">
        <w:rPr>
          <w:rFonts w:cs="Arial"/>
          <w:sz w:val="24"/>
          <w:szCs w:val="24"/>
        </w:rPr>
        <w:t xml:space="preserve"> do PRONAF; (ii) e que, no mínimo, 55% (cinquenta e cinco por cento) da produção beneficiada, processada ou comercializada seja oriunda de</w:t>
      </w:r>
      <w:r w:rsidR="0005329B" w:rsidRPr="000117C6">
        <w:rPr>
          <w:rFonts w:cs="Arial"/>
          <w:sz w:val="24"/>
          <w:szCs w:val="24"/>
        </w:rPr>
        <w:t xml:space="preserve"> sócios ativos B</w:t>
      </w:r>
      <w:r w:rsidR="00292F63" w:rsidRPr="000117C6">
        <w:rPr>
          <w:rFonts w:cs="Arial"/>
          <w:sz w:val="24"/>
          <w:szCs w:val="24"/>
        </w:rPr>
        <w:t>eneficiários d</w:t>
      </w:r>
      <w:r w:rsidRPr="000117C6">
        <w:rPr>
          <w:rFonts w:cs="Arial"/>
          <w:sz w:val="24"/>
          <w:szCs w:val="24"/>
        </w:rPr>
        <w:t xml:space="preserve">o </w:t>
      </w:r>
      <w:r w:rsidR="00D37AE6" w:rsidRPr="000117C6">
        <w:rPr>
          <w:rFonts w:cs="Arial"/>
          <w:sz w:val="24"/>
          <w:szCs w:val="24"/>
        </w:rPr>
        <w:t>PRONAF</w:t>
      </w:r>
      <w:r w:rsidRPr="000117C6">
        <w:rPr>
          <w:rFonts w:cs="Arial"/>
          <w:sz w:val="24"/>
          <w:szCs w:val="24"/>
        </w:rPr>
        <w:t xml:space="preserve">, </w:t>
      </w:r>
      <w:r w:rsidR="00292F63" w:rsidRPr="000117C6">
        <w:rPr>
          <w:rFonts w:cs="Arial"/>
          <w:sz w:val="24"/>
          <w:szCs w:val="24"/>
        </w:rPr>
        <w:t xml:space="preserve">devendo a </w:t>
      </w:r>
      <w:r w:rsidRPr="000117C6">
        <w:rPr>
          <w:rFonts w:cs="Arial"/>
          <w:sz w:val="24"/>
          <w:szCs w:val="24"/>
        </w:rPr>
        <w:t xml:space="preserve">comprovação </w:t>
      </w:r>
      <w:r w:rsidR="00292F63" w:rsidRPr="000117C6">
        <w:rPr>
          <w:rFonts w:cs="Arial"/>
          <w:sz w:val="24"/>
          <w:szCs w:val="24"/>
        </w:rPr>
        <w:t xml:space="preserve">desses percentuais </w:t>
      </w:r>
      <w:r w:rsidRPr="000117C6">
        <w:rPr>
          <w:rFonts w:cs="Arial"/>
          <w:sz w:val="24"/>
          <w:szCs w:val="24"/>
        </w:rPr>
        <w:t>se</w:t>
      </w:r>
      <w:r w:rsidR="00292F63" w:rsidRPr="000117C6">
        <w:rPr>
          <w:rFonts w:cs="Arial"/>
          <w:sz w:val="24"/>
          <w:szCs w:val="24"/>
        </w:rPr>
        <w:t>r</w:t>
      </w:r>
      <w:r w:rsidRPr="000117C6">
        <w:rPr>
          <w:rFonts w:cs="Arial"/>
          <w:sz w:val="24"/>
          <w:szCs w:val="24"/>
        </w:rPr>
        <w:t xml:space="preserve"> feita pela apresentação de relação escrita com o número da DAP</w:t>
      </w:r>
      <w:r w:rsidR="003C423A" w:rsidRPr="000117C6">
        <w:rPr>
          <w:rFonts w:cs="Arial"/>
          <w:sz w:val="24"/>
          <w:szCs w:val="24"/>
        </w:rPr>
        <w:t xml:space="preserve"> ou do CAF-Pronaf</w:t>
      </w:r>
      <w:r w:rsidRPr="000117C6">
        <w:rPr>
          <w:rFonts w:cs="Arial"/>
          <w:sz w:val="24"/>
          <w:szCs w:val="24"/>
        </w:rPr>
        <w:t xml:space="preserve"> de cada associado;  (iii) que tenham patrimônio líquido mínimo de R$ 25.000,00 (vinte e cinco mil reais); (iv) </w:t>
      </w:r>
      <w:r w:rsidR="00613669" w:rsidRPr="000117C6">
        <w:rPr>
          <w:rFonts w:cs="Arial"/>
          <w:sz w:val="24"/>
          <w:szCs w:val="24"/>
        </w:rPr>
        <w:t xml:space="preserve">que </w:t>
      </w:r>
      <w:r w:rsidRPr="000117C6">
        <w:rPr>
          <w:rFonts w:cs="Arial"/>
          <w:sz w:val="24"/>
          <w:szCs w:val="24"/>
        </w:rPr>
        <w:t>tenham, no mínimo, um ano de funcionamento;</w:t>
      </w:r>
      <w:r w:rsidR="00292F63" w:rsidRPr="000117C6">
        <w:rPr>
          <w:rFonts w:cs="Arial"/>
          <w:sz w:val="24"/>
          <w:szCs w:val="24"/>
        </w:rPr>
        <w:t xml:space="preserve"> (v) </w:t>
      </w:r>
      <w:r w:rsidR="00613669" w:rsidRPr="000117C6">
        <w:rPr>
          <w:rFonts w:cs="Arial"/>
          <w:sz w:val="24"/>
          <w:szCs w:val="24"/>
        </w:rPr>
        <w:t xml:space="preserve">que </w:t>
      </w:r>
      <w:r w:rsidR="00292F63" w:rsidRPr="000117C6">
        <w:rPr>
          <w:rFonts w:cs="Arial"/>
          <w:sz w:val="24"/>
          <w:szCs w:val="24"/>
        </w:rPr>
        <w:t xml:space="preserve">apresentem </w:t>
      </w:r>
      <w:r w:rsidR="003263B9" w:rsidRPr="000117C6">
        <w:rPr>
          <w:rFonts w:cs="Arial"/>
          <w:sz w:val="24"/>
          <w:szCs w:val="24"/>
        </w:rPr>
        <w:t>ao Agente Financeiro Credenciado</w:t>
      </w:r>
      <w:r w:rsidR="00292F63" w:rsidRPr="000117C6">
        <w:rPr>
          <w:rFonts w:cs="Arial"/>
          <w:sz w:val="24"/>
          <w:szCs w:val="24"/>
        </w:rPr>
        <w:t xml:space="preserve"> DAP pessoa jurídica ativa</w:t>
      </w:r>
      <w:r w:rsidR="003C423A" w:rsidRPr="000117C6">
        <w:rPr>
          <w:rFonts w:cs="Arial"/>
          <w:sz w:val="24"/>
          <w:szCs w:val="24"/>
        </w:rPr>
        <w:t xml:space="preserve"> ou </w:t>
      </w:r>
      <w:r w:rsidR="003C423A" w:rsidRPr="000117C6">
        <w:rPr>
          <w:rFonts w:cs="Arial"/>
          <w:sz w:val="24"/>
          <w:szCs w:val="24"/>
          <w:shd w:val="clear" w:color="auto" w:fill="FFFFFF"/>
        </w:rPr>
        <w:t>Registro de Inscrição no Cadastro Nacional da Agricultura Familiar (RICAF) ativo</w:t>
      </w:r>
      <w:r w:rsidR="00292F63" w:rsidRPr="000117C6">
        <w:rPr>
          <w:rFonts w:cs="Arial"/>
          <w:sz w:val="24"/>
          <w:szCs w:val="24"/>
        </w:rPr>
        <w:t xml:space="preserve">, conforme definido pelo </w:t>
      </w:r>
      <w:r w:rsidR="009260FE" w:rsidRPr="000117C6">
        <w:rPr>
          <w:rFonts w:cs="Arial"/>
          <w:sz w:val="24"/>
          <w:szCs w:val="24"/>
        </w:rPr>
        <w:t>MDA</w:t>
      </w:r>
      <w:r w:rsidR="00292F63" w:rsidRPr="000117C6">
        <w:rPr>
          <w:rFonts w:cs="Arial"/>
          <w:sz w:val="24"/>
          <w:szCs w:val="24"/>
        </w:rPr>
        <w:t xml:space="preserve">; e (vi) </w:t>
      </w:r>
      <w:r w:rsidR="00613669" w:rsidRPr="000117C6">
        <w:rPr>
          <w:rFonts w:cs="Arial"/>
          <w:sz w:val="24"/>
          <w:szCs w:val="24"/>
        </w:rPr>
        <w:t xml:space="preserve">que </w:t>
      </w:r>
      <w:r w:rsidR="00292F63" w:rsidRPr="000117C6">
        <w:rPr>
          <w:rFonts w:cs="Arial"/>
          <w:sz w:val="24"/>
          <w:szCs w:val="24"/>
        </w:rPr>
        <w:t>atendam ao disposto na Seção Integralização de Cotas-Partes</w:t>
      </w:r>
      <w:r w:rsidR="00F5307A" w:rsidRPr="000117C6">
        <w:rPr>
          <w:rFonts w:cs="Arial"/>
          <w:sz w:val="24"/>
          <w:szCs w:val="24"/>
        </w:rPr>
        <w:t>,</w:t>
      </w:r>
      <w:r w:rsidR="00292F63" w:rsidRPr="000117C6">
        <w:rPr>
          <w:rFonts w:cs="Arial"/>
          <w:sz w:val="24"/>
          <w:szCs w:val="24"/>
        </w:rPr>
        <w:t xml:space="preserve"> do Capítulo Créditos a Cooperativas de Produção Agropecuária, do MCR, no que não conflitar com </w:t>
      </w:r>
      <w:r w:rsidR="003C347A" w:rsidRPr="000117C6">
        <w:rPr>
          <w:rFonts w:cs="Arial"/>
          <w:sz w:val="24"/>
          <w:szCs w:val="24"/>
        </w:rPr>
        <w:t xml:space="preserve">o disposto nos itens 4.8 e 6.8 </w:t>
      </w:r>
      <w:r w:rsidR="00292F63" w:rsidRPr="000117C6">
        <w:rPr>
          <w:rFonts w:cs="Arial"/>
          <w:sz w:val="24"/>
          <w:szCs w:val="24"/>
        </w:rPr>
        <w:t>desta Circular.</w:t>
      </w:r>
    </w:p>
    <w:p w14:paraId="5021680A" w14:textId="77777777" w:rsidR="00656D95" w:rsidRPr="000117C6" w:rsidRDefault="003F302E" w:rsidP="003E279F">
      <w:pPr>
        <w:widowControl w:val="0"/>
        <w:spacing w:before="120" w:after="120"/>
        <w:ind w:left="2551" w:hanging="992"/>
        <w:jc w:val="both"/>
        <w:rPr>
          <w:rFonts w:cs="Arial"/>
          <w:sz w:val="24"/>
          <w:szCs w:val="24"/>
        </w:rPr>
      </w:pPr>
      <w:r w:rsidRPr="000117C6">
        <w:rPr>
          <w:rFonts w:cs="Arial"/>
          <w:b/>
          <w:sz w:val="24"/>
          <w:szCs w:val="24"/>
        </w:rPr>
        <w:t>4.8.1.2.</w:t>
      </w:r>
      <w:r w:rsidRPr="000117C6">
        <w:rPr>
          <w:rFonts w:cs="Arial"/>
          <w:b/>
          <w:sz w:val="24"/>
          <w:szCs w:val="24"/>
        </w:rPr>
        <w:tab/>
      </w:r>
      <w:r w:rsidR="00292F63" w:rsidRPr="000117C6">
        <w:rPr>
          <w:rFonts w:cs="Arial"/>
          <w:sz w:val="24"/>
          <w:szCs w:val="24"/>
        </w:rPr>
        <w:t>As Bene</w:t>
      </w:r>
      <w:r w:rsidR="00467E23" w:rsidRPr="000117C6">
        <w:rPr>
          <w:rFonts w:cs="Arial"/>
          <w:sz w:val="24"/>
          <w:szCs w:val="24"/>
        </w:rPr>
        <w:t>fici</w:t>
      </w:r>
      <w:r w:rsidR="00876489" w:rsidRPr="000117C6">
        <w:rPr>
          <w:rFonts w:cs="Arial"/>
          <w:sz w:val="24"/>
          <w:szCs w:val="24"/>
        </w:rPr>
        <w:t>á</w:t>
      </w:r>
      <w:r w:rsidR="00467E23" w:rsidRPr="000117C6">
        <w:rPr>
          <w:rFonts w:cs="Arial"/>
          <w:sz w:val="24"/>
          <w:szCs w:val="24"/>
        </w:rPr>
        <w:t xml:space="preserve">rias Finais do PRONAF associadas às </w:t>
      </w:r>
      <w:r w:rsidR="00876489" w:rsidRPr="000117C6">
        <w:rPr>
          <w:rFonts w:cs="Arial"/>
          <w:sz w:val="24"/>
          <w:szCs w:val="24"/>
        </w:rPr>
        <w:t>c</w:t>
      </w:r>
      <w:r w:rsidRPr="000117C6">
        <w:rPr>
          <w:rFonts w:cs="Arial"/>
          <w:sz w:val="24"/>
          <w:szCs w:val="24"/>
        </w:rPr>
        <w:t>ooperativas de produção</w:t>
      </w:r>
      <w:r w:rsidR="00467E23" w:rsidRPr="000117C6">
        <w:rPr>
          <w:rFonts w:cs="Arial"/>
          <w:sz w:val="24"/>
          <w:szCs w:val="24"/>
        </w:rPr>
        <w:t xml:space="preserve"> agropecuária discriminadas</w:t>
      </w:r>
      <w:r w:rsidRPr="000117C6">
        <w:rPr>
          <w:rFonts w:cs="Arial"/>
          <w:sz w:val="24"/>
          <w:szCs w:val="24"/>
        </w:rPr>
        <w:t xml:space="preserve"> no item 4.8.1.1.</w:t>
      </w:r>
    </w:p>
    <w:p w14:paraId="2CA13494" w14:textId="77777777" w:rsidR="001D306E" w:rsidRPr="000117C6" w:rsidRDefault="001D306E" w:rsidP="003E279F">
      <w:pPr>
        <w:widowControl w:val="0"/>
        <w:spacing w:before="120" w:after="120"/>
        <w:ind w:left="1560" w:hanging="709"/>
        <w:jc w:val="both"/>
        <w:rPr>
          <w:rFonts w:cs="Arial"/>
          <w:b/>
          <w:sz w:val="24"/>
          <w:szCs w:val="24"/>
        </w:rPr>
      </w:pPr>
      <w:r w:rsidRPr="000117C6">
        <w:rPr>
          <w:rFonts w:cs="Arial"/>
          <w:b/>
          <w:sz w:val="24"/>
          <w:szCs w:val="24"/>
        </w:rPr>
        <w:t>4.8.2.</w:t>
      </w:r>
      <w:r w:rsidRPr="000117C6">
        <w:rPr>
          <w:rFonts w:cs="Arial"/>
          <w:sz w:val="24"/>
          <w:szCs w:val="24"/>
        </w:rPr>
        <w:t xml:space="preserve"> </w:t>
      </w:r>
      <w:r w:rsidRPr="000117C6">
        <w:rPr>
          <w:rFonts w:cs="Arial"/>
          <w:b/>
          <w:sz w:val="24"/>
          <w:szCs w:val="24"/>
        </w:rPr>
        <w:t>Finalidades</w:t>
      </w:r>
    </w:p>
    <w:p w14:paraId="3F6AEFA7" w14:textId="77777777" w:rsidR="001D306E" w:rsidRPr="000117C6" w:rsidRDefault="001D306E" w:rsidP="003E279F">
      <w:pPr>
        <w:widowControl w:val="0"/>
        <w:spacing w:before="120" w:after="120"/>
        <w:ind w:left="2551" w:hanging="992"/>
        <w:jc w:val="both"/>
        <w:rPr>
          <w:rFonts w:cs="Arial"/>
          <w:sz w:val="24"/>
          <w:szCs w:val="24"/>
        </w:rPr>
      </w:pPr>
      <w:r w:rsidRPr="000117C6">
        <w:rPr>
          <w:rFonts w:cs="Arial"/>
          <w:b/>
          <w:sz w:val="24"/>
          <w:szCs w:val="24"/>
        </w:rPr>
        <w:t>4.8.2.1.</w:t>
      </w:r>
      <w:r w:rsidRPr="000117C6">
        <w:rPr>
          <w:rFonts w:cs="Arial"/>
          <w:sz w:val="24"/>
          <w:szCs w:val="24"/>
        </w:rPr>
        <w:tab/>
        <w:t xml:space="preserve">Financiamento da integralização de cotas-partes por </w:t>
      </w:r>
      <w:r w:rsidR="009D3B45" w:rsidRPr="000117C6">
        <w:rPr>
          <w:rFonts w:cs="Arial"/>
          <w:sz w:val="24"/>
          <w:szCs w:val="24"/>
        </w:rPr>
        <w:t>B</w:t>
      </w:r>
      <w:r w:rsidRPr="000117C6">
        <w:rPr>
          <w:rFonts w:cs="Arial"/>
          <w:sz w:val="24"/>
          <w:szCs w:val="24"/>
        </w:rPr>
        <w:t>eneficiári</w:t>
      </w:r>
      <w:r w:rsidR="00D4677B" w:rsidRPr="000117C6">
        <w:rPr>
          <w:rFonts w:cs="Arial"/>
          <w:sz w:val="24"/>
          <w:szCs w:val="24"/>
        </w:rPr>
        <w:t>a</w:t>
      </w:r>
      <w:r w:rsidRPr="000117C6">
        <w:rPr>
          <w:rFonts w:cs="Arial"/>
          <w:sz w:val="24"/>
          <w:szCs w:val="24"/>
        </w:rPr>
        <w:t>s</w:t>
      </w:r>
      <w:r w:rsidR="00D4677B" w:rsidRPr="000117C6">
        <w:rPr>
          <w:rFonts w:cs="Arial"/>
          <w:sz w:val="24"/>
          <w:szCs w:val="24"/>
        </w:rPr>
        <w:t xml:space="preserve"> Finais</w:t>
      </w:r>
      <w:r w:rsidRPr="000117C6">
        <w:rPr>
          <w:rFonts w:cs="Arial"/>
          <w:sz w:val="24"/>
          <w:szCs w:val="24"/>
        </w:rPr>
        <w:t xml:space="preserve"> do PRONAF associad</w:t>
      </w:r>
      <w:r w:rsidR="00D4677B" w:rsidRPr="000117C6">
        <w:rPr>
          <w:rFonts w:cs="Arial"/>
          <w:sz w:val="24"/>
          <w:szCs w:val="24"/>
        </w:rPr>
        <w:t>a</w:t>
      </w:r>
      <w:r w:rsidRPr="000117C6">
        <w:rPr>
          <w:rFonts w:cs="Arial"/>
          <w:sz w:val="24"/>
          <w:szCs w:val="24"/>
        </w:rPr>
        <w:t>s a cooperativas de produção rural que atendam ao disposto no item 4.8.1;</w:t>
      </w:r>
    </w:p>
    <w:p w14:paraId="0478A400" w14:textId="77777777" w:rsidR="001D306E" w:rsidRPr="000117C6" w:rsidRDefault="001D306E" w:rsidP="003E279F">
      <w:pPr>
        <w:widowControl w:val="0"/>
        <w:spacing w:before="120" w:after="120"/>
        <w:ind w:left="2551" w:hanging="992"/>
        <w:jc w:val="both"/>
        <w:rPr>
          <w:rFonts w:cs="Arial"/>
          <w:sz w:val="24"/>
          <w:szCs w:val="24"/>
        </w:rPr>
      </w:pPr>
      <w:r w:rsidRPr="000117C6">
        <w:rPr>
          <w:rFonts w:cs="Arial"/>
          <w:b/>
          <w:sz w:val="24"/>
          <w:szCs w:val="24"/>
        </w:rPr>
        <w:t>4.8.2.2.</w:t>
      </w:r>
      <w:r w:rsidRPr="000117C6">
        <w:rPr>
          <w:rFonts w:cs="Arial"/>
          <w:b/>
          <w:sz w:val="24"/>
          <w:szCs w:val="24"/>
        </w:rPr>
        <w:tab/>
      </w:r>
      <w:r w:rsidRPr="000117C6">
        <w:rPr>
          <w:rFonts w:cs="Arial"/>
          <w:sz w:val="24"/>
          <w:szCs w:val="24"/>
        </w:rPr>
        <w:t>Aplicação pela cooperativa em capital de giro, custeio, investimento ou saneamento financeiro.</w:t>
      </w:r>
    </w:p>
    <w:p w14:paraId="23384EAC" w14:textId="77777777" w:rsidR="00892966" w:rsidRPr="000117C6" w:rsidRDefault="00892966" w:rsidP="003E279F">
      <w:pPr>
        <w:widowControl w:val="0"/>
        <w:numPr>
          <w:ilvl w:val="0"/>
          <w:numId w:val="2"/>
        </w:numPr>
        <w:spacing w:before="360" w:after="120"/>
        <w:jc w:val="both"/>
        <w:rPr>
          <w:rFonts w:cs="Arial"/>
          <w:b/>
          <w:sz w:val="24"/>
          <w:szCs w:val="24"/>
        </w:rPr>
      </w:pPr>
      <w:r w:rsidRPr="000117C6">
        <w:rPr>
          <w:rFonts w:cs="Arial"/>
          <w:b/>
          <w:sz w:val="24"/>
          <w:szCs w:val="24"/>
        </w:rPr>
        <w:t xml:space="preserve">ITENS FINANCIÁVEIS </w:t>
      </w:r>
    </w:p>
    <w:p w14:paraId="422ED894" w14:textId="77777777" w:rsidR="00892966" w:rsidRPr="000117C6" w:rsidRDefault="00892966" w:rsidP="003E279F">
      <w:pPr>
        <w:widowControl w:val="0"/>
        <w:numPr>
          <w:ilvl w:val="1"/>
          <w:numId w:val="22"/>
        </w:numPr>
        <w:tabs>
          <w:tab w:val="clear" w:pos="1714"/>
          <w:tab w:val="num" w:pos="993"/>
        </w:tabs>
        <w:spacing w:before="120" w:after="120"/>
        <w:ind w:left="993" w:hanging="567"/>
        <w:jc w:val="both"/>
        <w:rPr>
          <w:rFonts w:cs="Arial"/>
          <w:sz w:val="24"/>
          <w:szCs w:val="24"/>
        </w:rPr>
      </w:pPr>
      <w:r w:rsidRPr="000117C6">
        <w:rPr>
          <w:rFonts w:cs="Arial"/>
          <w:sz w:val="24"/>
          <w:szCs w:val="24"/>
        </w:rPr>
        <w:t>São</w:t>
      </w:r>
      <w:r w:rsidR="00DE1DEA" w:rsidRPr="000117C6">
        <w:rPr>
          <w:rFonts w:cs="Arial"/>
          <w:sz w:val="24"/>
          <w:szCs w:val="24"/>
        </w:rPr>
        <w:t xml:space="preserve"> financiáveis itens diretamente relacionados com a implantação, ampliação ou modernização da estrutura das atividades de produção, de armazenagem, de transporte ou de serviços </w:t>
      </w:r>
      <w:r w:rsidR="00E01DC5" w:rsidRPr="000117C6">
        <w:rPr>
          <w:rFonts w:cs="Arial"/>
          <w:sz w:val="24"/>
          <w:szCs w:val="24"/>
        </w:rPr>
        <w:t xml:space="preserve">rurais </w:t>
      </w:r>
      <w:r w:rsidR="00DE1DEA" w:rsidRPr="000117C6">
        <w:rPr>
          <w:rFonts w:cs="Arial"/>
          <w:sz w:val="24"/>
          <w:szCs w:val="24"/>
        </w:rPr>
        <w:t xml:space="preserve">agropecuários ou não agropecuários, no </w:t>
      </w:r>
      <w:r w:rsidR="00DE1DEA" w:rsidRPr="000117C6">
        <w:rPr>
          <w:rFonts w:cs="Arial"/>
          <w:sz w:val="24"/>
          <w:szCs w:val="24"/>
        </w:rPr>
        <w:lastRenderedPageBreak/>
        <w:t xml:space="preserve">estabelecimento rural ou em áreas comunitárias rurais próximas, observado o disposto no MCR, </w:t>
      </w:r>
      <w:r w:rsidR="004F70DF" w:rsidRPr="000117C6">
        <w:rPr>
          <w:rFonts w:cs="Arial"/>
          <w:sz w:val="24"/>
          <w:szCs w:val="24"/>
        </w:rPr>
        <w:t xml:space="preserve">e </w:t>
      </w:r>
      <w:r w:rsidR="00DE1DEA" w:rsidRPr="000117C6">
        <w:rPr>
          <w:rFonts w:cs="Arial"/>
          <w:sz w:val="24"/>
          <w:szCs w:val="24"/>
        </w:rPr>
        <w:t>tais como</w:t>
      </w:r>
      <w:r w:rsidRPr="000117C6">
        <w:rPr>
          <w:rFonts w:cs="Arial"/>
          <w:sz w:val="24"/>
          <w:szCs w:val="24"/>
        </w:rPr>
        <w:t>:</w:t>
      </w:r>
    </w:p>
    <w:p w14:paraId="1A37732B" w14:textId="77777777" w:rsidR="00892966" w:rsidRPr="000117C6" w:rsidRDefault="00892966" w:rsidP="003E279F">
      <w:pPr>
        <w:widowControl w:val="0"/>
        <w:numPr>
          <w:ilvl w:val="0"/>
          <w:numId w:val="6"/>
        </w:numPr>
        <w:tabs>
          <w:tab w:val="clear" w:pos="360"/>
          <w:tab w:val="num" w:pos="1418"/>
        </w:tabs>
        <w:spacing w:before="120" w:after="120"/>
        <w:ind w:left="1417" w:hanging="425"/>
        <w:jc w:val="both"/>
        <w:rPr>
          <w:rFonts w:cs="Arial"/>
          <w:sz w:val="24"/>
          <w:szCs w:val="24"/>
        </w:rPr>
      </w:pPr>
      <w:r w:rsidRPr="000117C6">
        <w:rPr>
          <w:rFonts w:cs="Arial"/>
          <w:sz w:val="24"/>
          <w:szCs w:val="24"/>
        </w:rPr>
        <w:t>Construção,</w:t>
      </w:r>
      <w:r w:rsidR="00182877" w:rsidRPr="000117C6">
        <w:rPr>
          <w:rFonts w:cs="Arial"/>
          <w:sz w:val="24"/>
          <w:szCs w:val="24"/>
        </w:rPr>
        <w:t xml:space="preserve"> </w:t>
      </w:r>
      <w:r w:rsidRPr="000117C6">
        <w:rPr>
          <w:rFonts w:cs="Arial"/>
          <w:sz w:val="24"/>
          <w:szCs w:val="24"/>
        </w:rPr>
        <w:t>reforma ou ampliação de benfeitorias e instalações permanentes;</w:t>
      </w:r>
    </w:p>
    <w:p w14:paraId="5C4A0472" w14:textId="77777777" w:rsidR="00892966" w:rsidRPr="000117C6" w:rsidRDefault="00892966" w:rsidP="003E279F">
      <w:pPr>
        <w:widowControl w:val="0"/>
        <w:numPr>
          <w:ilvl w:val="0"/>
          <w:numId w:val="6"/>
        </w:numPr>
        <w:tabs>
          <w:tab w:val="clear" w:pos="360"/>
          <w:tab w:val="num" w:pos="1418"/>
        </w:tabs>
        <w:spacing w:before="120" w:after="120"/>
        <w:ind w:left="1417" w:hanging="425"/>
        <w:jc w:val="both"/>
        <w:rPr>
          <w:rFonts w:cs="Arial"/>
          <w:sz w:val="24"/>
          <w:szCs w:val="24"/>
        </w:rPr>
      </w:pPr>
      <w:r w:rsidRPr="000117C6">
        <w:rPr>
          <w:rFonts w:cs="Arial"/>
          <w:sz w:val="24"/>
          <w:szCs w:val="24"/>
        </w:rPr>
        <w:t>Obras de irrigação, açudagem</w:t>
      </w:r>
      <w:r w:rsidR="006F2C53" w:rsidRPr="000117C6">
        <w:rPr>
          <w:rFonts w:cs="Arial"/>
          <w:sz w:val="24"/>
          <w:szCs w:val="24"/>
        </w:rPr>
        <w:t xml:space="preserve"> e</w:t>
      </w:r>
      <w:r w:rsidRPr="000117C6">
        <w:rPr>
          <w:rFonts w:cs="Arial"/>
          <w:sz w:val="24"/>
          <w:szCs w:val="24"/>
        </w:rPr>
        <w:t xml:space="preserve"> drenagem;</w:t>
      </w:r>
    </w:p>
    <w:p w14:paraId="1E9982BA" w14:textId="6696FEE6" w:rsidR="00892966" w:rsidRPr="000117C6" w:rsidRDefault="00182877" w:rsidP="003E279F">
      <w:pPr>
        <w:widowControl w:val="0"/>
        <w:numPr>
          <w:ilvl w:val="0"/>
          <w:numId w:val="6"/>
        </w:numPr>
        <w:tabs>
          <w:tab w:val="clear" w:pos="360"/>
        </w:tabs>
        <w:spacing w:before="120" w:after="120"/>
        <w:ind w:left="1417" w:hanging="425"/>
        <w:jc w:val="both"/>
        <w:rPr>
          <w:rFonts w:cs="Arial"/>
          <w:sz w:val="24"/>
          <w:szCs w:val="24"/>
        </w:rPr>
      </w:pPr>
      <w:r w:rsidRPr="000117C6">
        <w:rPr>
          <w:rFonts w:cs="Arial"/>
          <w:sz w:val="24"/>
          <w:szCs w:val="24"/>
        </w:rPr>
        <w:t>Florestamento, reflorestamento</w:t>
      </w:r>
      <w:r w:rsidR="00986F06" w:rsidRPr="000117C6">
        <w:rPr>
          <w:rFonts w:cs="Arial"/>
          <w:sz w:val="24"/>
          <w:szCs w:val="24"/>
        </w:rPr>
        <w:t>,</w:t>
      </w:r>
      <w:r w:rsidRPr="000117C6">
        <w:rPr>
          <w:rFonts w:cs="Arial"/>
          <w:sz w:val="24"/>
          <w:szCs w:val="24"/>
        </w:rPr>
        <w:t xml:space="preserve"> </w:t>
      </w:r>
      <w:r w:rsidR="00986F06" w:rsidRPr="000117C6">
        <w:rPr>
          <w:rFonts w:cs="Arial"/>
          <w:sz w:val="24"/>
          <w:szCs w:val="24"/>
        </w:rPr>
        <w:t>supressão de vegetação autorizada pelo órgão ambiental competente, destoca e manejo florestal sustentável</w:t>
      </w:r>
      <w:r w:rsidR="00892966" w:rsidRPr="000117C6">
        <w:rPr>
          <w:rFonts w:cs="Arial"/>
          <w:sz w:val="24"/>
          <w:szCs w:val="24"/>
        </w:rPr>
        <w:t>;</w:t>
      </w:r>
    </w:p>
    <w:p w14:paraId="0238CFF9" w14:textId="77777777" w:rsidR="00892966" w:rsidRPr="000117C6" w:rsidRDefault="00892966" w:rsidP="003E279F">
      <w:pPr>
        <w:widowControl w:val="0"/>
        <w:numPr>
          <w:ilvl w:val="0"/>
          <w:numId w:val="6"/>
        </w:numPr>
        <w:tabs>
          <w:tab w:val="clear" w:pos="360"/>
          <w:tab w:val="num" w:pos="1418"/>
        </w:tabs>
        <w:spacing w:before="120" w:after="120"/>
        <w:ind w:left="1417" w:hanging="425"/>
        <w:jc w:val="both"/>
        <w:rPr>
          <w:rFonts w:cs="Arial"/>
          <w:sz w:val="24"/>
          <w:szCs w:val="24"/>
        </w:rPr>
      </w:pPr>
      <w:r w:rsidRPr="000117C6">
        <w:rPr>
          <w:rFonts w:cs="Arial"/>
          <w:sz w:val="24"/>
          <w:szCs w:val="24"/>
        </w:rPr>
        <w:t>Formação de lavouras permanentes;</w:t>
      </w:r>
    </w:p>
    <w:p w14:paraId="588F31FD" w14:textId="77777777" w:rsidR="00892966" w:rsidRPr="000117C6" w:rsidRDefault="00892966" w:rsidP="003E279F">
      <w:pPr>
        <w:widowControl w:val="0"/>
        <w:numPr>
          <w:ilvl w:val="0"/>
          <w:numId w:val="6"/>
        </w:numPr>
        <w:tabs>
          <w:tab w:val="clear" w:pos="360"/>
          <w:tab w:val="num" w:pos="1418"/>
        </w:tabs>
        <w:spacing w:before="120" w:after="120"/>
        <w:ind w:left="1417" w:hanging="425"/>
        <w:jc w:val="both"/>
        <w:rPr>
          <w:rFonts w:cs="Arial"/>
          <w:sz w:val="24"/>
          <w:szCs w:val="24"/>
        </w:rPr>
      </w:pPr>
      <w:r w:rsidRPr="000117C6">
        <w:rPr>
          <w:rFonts w:cs="Arial"/>
          <w:sz w:val="24"/>
          <w:szCs w:val="24"/>
        </w:rPr>
        <w:t>Formação ou recuperação de pastagens;</w:t>
      </w:r>
    </w:p>
    <w:p w14:paraId="087D890A" w14:textId="77777777" w:rsidR="006F2C53" w:rsidRPr="000117C6" w:rsidRDefault="006F2C53" w:rsidP="003E279F">
      <w:pPr>
        <w:widowControl w:val="0"/>
        <w:numPr>
          <w:ilvl w:val="0"/>
          <w:numId w:val="6"/>
        </w:numPr>
        <w:tabs>
          <w:tab w:val="clear" w:pos="360"/>
          <w:tab w:val="num" w:pos="1418"/>
        </w:tabs>
        <w:spacing w:before="120" w:after="120"/>
        <w:ind w:left="1417" w:hanging="425"/>
        <w:jc w:val="both"/>
        <w:rPr>
          <w:rFonts w:cs="Arial"/>
          <w:sz w:val="24"/>
          <w:szCs w:val="24"/>
        </w:rPr>
      </w:pPr>
      <w:r w:rsidRPr="000117C6">
        <w:rPr>
          <w:rFonts w:cs="Arial"/>
          <w:sz w:val="24"/>
          <w:szCs w:val="24"/>
        </w:rPr>
        <w:t>Eletrificação</w:t>
      </w:r>
      <w:r w:rsidR="00AF4E87" w:rsidRPr="000117C6">
        <w:rPr>
          <w:rFonts w:cs="Arial"/>
          <w:color w:val="000000"/>
          <w:sz w:val="24"/>
          <w:szCs w:val="24"/>
          <w:shd w:val="clear" w:color="auto" w:fill="FFFFFF"/>
        </w:rPr>
        <w:t>, inclusive a implantação de sistemas para geração e distribuição de energia produzida a partir de fontes renováveis, para consumo próprio, observado que o projeto deve ser compatível com a necessidade de demanda energética da atividade produtiva instalada na propriedade rural</w:t>
      </w:r>
      <w:r w:rsidRPr="000117C6">
        <w:rPr>
          <w:rFonts w:cs="Arial"/>
          <w:color w:val="000000"/>
          <w:sz w:val="24"/>
          <w:szCs w:val="24"/>
        </w:rPr>
        <w:t>;</w:t>
      </w:r>
    </w:p>
    <w:p w14:paraId="52FEEBBF" w14:textId="77777777" w:rsidR="00697454" w:rsidRPr="000117C6" w:rsidRDefault="006F2C53" w:rsidP="003E279F">
      <w:pPr>
        <w:widowControl w:val="0"/>
        <w:tabs>
          <w:tab w:val="left" w:pos="-2127"/>
          <w:tab w:val="left" w:pos="1418"/>
        </w:tabs>
        <w:spacing w:before="120" w:after="120"/>
        <w:ind w:left="1417" w:hanging="425"/>
        <w:jc w:val="both"/>
        <w:rPr>
          <w:rFonts w:cs="Arial"/>
          <w:sz w:val="24"/>
          <w:szCs w:val="24"/>
        </w:rPr>
      </w:pPr>
      <w:r w:rsidRPr="000117C6">
        <w:rPr>
          <w:rFonts w:cs="Arial"/>
          <w:b/>
          <w:sz w:val="24"/>
          <w:szCs w:val="24"/>
        </w:rPr>
        <w:t>g</w:t>
      </w:r>
      <w:r w:rsidR="00697454" w:rsidRPr="000117C6">
        <w:rPr>
          <w:rFonts w:cs="Arial"/>
          <w:b/>
          <w:sz w:val="24"/>
          <w:szCs w:val="24"/>
        </w:rPr>
        <w:t>)</w:t>
      </w:r>
      <w:r w:rsidR="00F34513" w:rsidRPr="000117C6">
        <w:rPr>
          <w:rFonts w:cs="Arial"/>
          <w:sz w:val="24"/>
          <w:szCs w:val="24"/>
        </w:rPr>
        <w:t xml:space="preserve"> </w:t>
      </w:r>
      <w:r w:rsidR="00F34513" w:rsidRPr="000117C6">
        <w:rPr>
          <w:rFonts w:cs="Arial"/>
          <w:sz w:val="24"/>
          <w:szCs w:val="24"/>
        </w:rPr>
        <w:tab/>
      </w:r>
      <w:r w:rsidR="00697454" w:rsidRPr="000117C6">
        <w:rPr>
          <w:rFonts w:cs="Arial"/>
          <w:sz w:val="24"/>
          <w:szCs w:val="24"/>
        </w:rPr>
        <w:t>Aquisição de máquinas e equipamentos de provável duração útil superior a 5  (cinco) anos;</w:t>
      </w:r>
    </w:p>
    <w:p w14:paraId="18A6D12F" w14:textId="77777777" w:rsidR="00697454" w:rsidRPr="000117C6" w:rsidRDefault="006F2C53" w:rsidP="003E279F">
      <w:pPr>
        <w:widowControl w:val="0"/>
        <w:tabs>
          <w:tab w:val="left" w:pos="-2127"/>
          <w:tab w:val="left" w:pos="1418"/>
        </w:tabs>
        <w:spacing w:before="120" w:after="120"/>
        <w:ind w:left="1417" w:hanging="425"/>
        <w:jc w:val="both"/>
        <w:rPr>
          <w:rFonts w:cs="Arial"/>
          <w:sz w:val="24"/>
          <w:szCs w:val="24"/>
        </w:rPr>
      </w:pPr>
      <w:r w:rsidRPr="000117C6">
        <w:rPr>
          <w:rFonts w:cs="Arial"/>
          <w:b/>
          <w:sz w:val="24"/>
          <w:szCs w:val="24"/>
        </w:rPr>
        <w:t>h</w:t>
      </w:r>
      <w:r w:rsidR="00697454" w:rsidRPr="000117C6">
        <w:rPr>
          <w:rFonts w:cs="Arial"/>
          <w:b/>
          <w:sz w:val="24"/>
          <w:szCs w:val="24"/>
        </w:rPr>
        <w:t>)</w:t>
      </w:r>
      <w:r w:rsidR="00F34513" w:rsidRPr="000117C6">
        <w:rPr>
          <w:rFonts w:cs="Arial"/>
          <w:sz w:val="24"/>
          <w:szCs w:val="24"/>
        </w:rPr>
        <w:t xml:space="preserve"> </w:t>
      </w:r>
      <w:r w:rsidR="00F34513" w:rsidRPr="000117C6">
        <w:rPr>
          <w:rFonts w:cs="Arial"/>
          <w:sz w:val="24"/>
          <w:szCs w:val="24"/>
        </w:rPr>
        <w:tab/>
      </w:r>
      <w:r w:rsidRPr="000117C6">
        <w:rPr>
          <w:rFonts w:cs="Arial"/>
          <w:sz w:val="24"/>
          <w:szCs w:val="24"/>
        </w:rPr>
        <w:t>I</w:t>
      </w:r>
      <w:r w:rsidR="00697454" w:rsidRPr="000117C6">
        <w:rPr>
          <w:rFonts w:cs="Arial"/>
          <w:sz w:val="24"/>
          <w:szCs w:val="24"/>
        </w:rPr>
        <w:t>nstalações, máquinas e equipamentos de provável duração útil não superior a 5 (cinco) anos;</w:t>
      </w:r>
    </w:p>
    <w:p w14:paraId="52B3C6E6" w14:textId="77777777" w:rsidR="00EE117E" w:rsidRPr="000117C6" w:rsidRDefault="006F2C53" w:rsidP="003E279F">
      <w:pPr>
        <w:widowControl w:val="0"/>
        <w:tabs>
          <w:tab w:val="left" w:pos="-2127"/>
          <w:tab w:val="left" w:pos="1418"/>
        </w:tabs>
        <w:spacing w:before="120" w:after="120"/>
        <w:ind w:left="1417" w:hanging="425"/>
        <w:jc w:val="both"/>
        <w:rPr>
          <w:rFonts w:cs="Arial"/>
          <w:sz w:val="24"/>
          <w:szCs w:val="24"/>
        </w:rPr>
      </w:pPr>
      <w:r w:rsidRPr="000117C6">
        <w:rPr>
          <w:rFonts w:cs="Arial"/>
          <w:b/>
          <w:sz w:val="24"/>
          <w:szCs w:val="24"/>
        </w:rPr>
        <w:t>i</w:t>
      </w:r>
      <w:r w:rsidR="0024638D" w:rsidRPr="000117C6">
        <w:rPr>
          <w:rFonts w:cs="Arial"/>
          <w:b/>
          <w:sz w:val="24"/>
          <w:szCs w:val="24"/>
        </w:rPr>
        <w:t>)</w:t>
      </w:r>
      <w:r w:rsidR="00F34513" w:rsidRPr="000117C6">
        <w:rPr>
          <w:rFonts w:cs="Arial"/>
          <w:sz w:val="24"/>
          <w:szCs w:val="24"/>
        </w:rPr>
        <w:t xml:space="preserve"> </w:t>
      </w:r>
      <w:r w:rsidR="00F34513" w:rsidRPr="000117C6">
        <w:rPr>
          <w:rFonts w:cs="Arial"/>
          <w:sz w:val="24"/>
          <w:szCs w:val="24"/>
        </w:rPr>
        <w:tab/>
      </w:r>
      <w:r w:rsidR="00892966" w:rsidRPr="000117C6">
        <w:rPr>
          <w:rFonts w:cs="Arial"/>
          <w:sz w:val="24"/>
          <w:szCs w:val="24"/>
        </w:rPr>
        <w:t>Recuperação ou reforma de máquinas e equipamentos;</w:t>
      </w:r>
    </w:p>
    <w:p w14:paraId="55E242B1" w14:textId="598103D9" w:rsidR="00182877" w:rsidRPr="000117C6" w:rsidRDefault="000C72AC" w:rsidP="003E279F">
      <w:pPr>
        <w:widowControl w:val="0"/>
        <w:tabs>
          <w:tab w:val="left" w:pos="1418"/>
          <w:tab w:val="left" w:pos="1701"/>
        </w:tabs>
        <w:spacing w:before="120" w:after="120"/>
        <w:ind w:left="1417" w:hanging="425"/>
        <w:jc w:val="both"/>
        <w:rPr>
          <w:rFonts w:cs="Arial"/>
          <w:sz w:val="24"/>
          <w:szCs w:val="24"/>
        </w:rPr>
      </w:pPr>
      <w:r w:rsidRPr="000117C6">
        <w:rPr>
          <w:rFonts w:cs="Arial"/>
          <w:b/>
          <w:sz w:val="24"/>
          <w:szCs w:val="24"/>
        </w:rPr>
        <w:t>j</w:t>
      </w:r>
      <w:r w:rsidR="00182877" w:rsidRPr="000117C6">
        <w:rPr>
          <w:rFonts w:cs="Arial"/>
          <w:b/>
          <w:sz w:val="24"/>
          <w:szCs w:val="24"/>
        </w:rPr>
        <w:t>)</w:t>
      </w:r>
      <w:r w:rsidR="00F34513" w:rsidRPr="000117C6">
        <w:rPr>
          <w:rFonts w:cs="Arial"/>
          <w:b/>
          <w:sz w:val="24"/>
          <w:szCs w:val="24"/>
        </w:rPr>
        <w:t xml:space="preserve"> </w:t>
      </w:r>
      <w:r w:rsidR="00F34513" w:rsidRPr="000117C6">
        <w:rPr>
          <w:rFonts w:cs="Arial"/>
          <w:b/>
          <w:sz w:val="24"/>
          <w:szCs w:val="24"/>
        </w:rPr>
        <w:tab/>
      </w:r>
      <w:r w:rsidR="00AF4E87" w:rsidRPr="000117C6">
        <w:rPr>
          <w:rFonts w:cs="Arial"/>
          <w:sz w:val="24"/>
          <w:szCs w:val="24"/>
        </w:rPr>
        <w:t xml:space="preserve">Adoção </w:t>
      </w:r>
      <w:r w:rsidR="00AF4E87" w:rsidRPr="000117C6">
        <w:rPr>
          <w:rFonts w:cs="Arial"/>
          <w:sz w:val="24"/>
          <w:szCs w:val="24"/>
          <w:shd w:val="clear" w:color="auto" w:fill="FFFFFF"/>
        </w:rPr>
        <w:t>de práticas conservacionistas de uso, manejo e proteção do sistema solo-água-planta, incluindo correção de acidez e fertilidade do solo, e aquisição, transporte, aplicação e incorporação de insumos (calcário, remineralizadores com registro no Ministério da Agricultura</w:t>
      </w:r>
      <w:r w:rsidR="00920CD1" w:rsidRPr="000117C6">
        <w:rPr>
          <w:rFonts w:cs="Arial"/>
          <w:sz w:val="24"/>
          <w:szCs w:val="24"/>
          <w:shd w:val="clear" w:color="auto" w:fill="FFFFFF"/>
        </w:rPr>
        <w:t xml:space="preserve"> e </w:t>
      </w:r>
      <w:r w:rsidR="00AF4E87" w:rsidRPr="000117C6">
        <w:rPr>
          <w:rFonts w:cs="Arial"/>
          <w:sz w:val="24"/>
          <w:szCs w:val="24"/>
          <w:shd w:val="clear" w:color="auto" w:fill="FFFFFF"/>
        </w:rPr>
        <w:t>Pecuária – Mapa e outros) para essas finalidades</w:t>
      </w:r>
      <w:r w:rsidR="00182877" w:rsidRPr="000117C6">
        <w:rPr>
          <w:rFonts w:cs="Arial"/>
          <w:sz w:val="24"/>
          <w:szCs w:val="24"/>
        </w:rPr>
        <w:t>;</w:t>
      </w:r>
    </w:p>
    <w:p w14:paraId="642551AC" w14:textId="77777777" w:rsidR="00182877" w:rsidRPr="000117C6" w:rsidRDefault="000C72AC" w:rsidP="003E279F">
      <w:pPr>
        <w:widowControl w:val="0"/>
        <w:tabs>
          <w:tab w:val="left" w:pos="1418"/>
          <w:tab w:val="left" w:pos="1701"/>
        </w:tabs>
        <w:spacing w:before="120" w:after="120"/>
        <w:ind w:left="1417" w:hanging="425"/>
        <w:jc w:val="both"/>
        <w:rPr>
          <w:rFonts w:cs="Arial"/>
          <w:sz w:val="24"/>
          <w:szCs w:val="24"/>
        </w:rPr>
      </w:pPr>
      <w:r w:rsidRPr="000117C6">
        <w:rPr>
          <w:rFonts w:cs="Arial"/>
          <w:b/>
          <w:sz w:val="24"/>
          <w:szCs w:val="24"/>
        </w:rPr>
        <w:t>k</w:t>
      </w:r>
      <w:r w:rsidR="00182877" w:rsidRPr="000117C6">
        <w:rPr>
          <w:rFonts w:cs="Arial"/>
          <w:b/>
          <w:sz w:val="24"/>
          <w:szCs w:val="24"/>
        </w:rPr>
        <w:t xml:space="preserve">) </w:t>
      </w:r>
      <w:r w:rsidR="00F34513" w:rsidRPr="000117C6">
        <w:rPr>
          <w:rFonts w:cs="Arial"/>
          <w:b/>
          <w:sz w:val="24"/>
          <w:szCs w:val="24"/>
        </w:rPr>
        <w:tab/>
      </w:r>
      <w:r w:rsidR="00182877" w:rsidRPr="000117C6">
        <w:rPr>
          <w:rFonts w:cs="Arial"/>
          <w:sz w:val="24"/>
          <w:szCs w:val="24"/>
        </w:rPr>
        <w:t>Aquisição de tratores, colheitadeiras, implementos e embarcações;</w:t>
      </w:r>
    </w:p>
    <w:p w14:paraId="06BB175E" w14:textId="77777777" w:rsidR="00B37F0B" w:rsidRPr="000117C6" w:rsidRDefault="00B37F0B" w:rsidP="003E279F">
      <w:pPr>
        <w:widowControl w:val="0"/>
        <w:tabs>
          <w:tab w:val="left" w:pos="1418"/>
          <w:tab w:val="left" w:pos="1701"/>
        </w:tabs>
        <w:spacing w:before="120" w:after="120"/>
        <w:ind w:left="1417" w:hanging="425"/>
        <w:jc w:val="both"/>
        <w:rPr>
          <w:rFonts w:cs="Arial"/>
          <w:sz w:val="24"/>
          <w:szCs w:val="24"/>
        </w:rPr>
      </w:pPr>
      <w:r w:rsidRPr="000117C6">
        <w:rPr>
          <w:rFonts w:cs="Arial"/>
          <w:b/>
          <w:sz w:val="24"/>
          <w:szCs w:val="24"/>
        </w:rPr>
        <w:t xml:space="preserve">l) </w:t>
      </w:r>
      <w:r w:rsidRPr="000117C6">
        <w:rPr>
          <w:rFonts w:cs="Arial"/>
          <w:b/>
          <w:sz w:val="24"/>
          <w:szCs w:val="24"/>
        </w:rPr>
        <w:tab/>
      </w:r>
      <w:r w:rsidRPr="000117C6">
        <w:rPr>
          <w:rFonts w:cs="Arial"/>
          <w:color w:val="212529"/>
          <w:sz w:val="24"/>
          <w:szCs w:val="24"/>
          <w:shd w:val="clear" w:color="auto" w:fill="FFFFFF"/>
        </w:rPr>
        <w:t>Telefonia rural, e equipamentos e demais itens relacionados a sistemas de conectividade no campo;</w:t>
      </w:r>
    </w:p>
    <w:p w14:paraId="527C297E" w14:textId="77777777" w:rsidR="00557900" w:rsidRPr="000117C6" w:rsidRDefault="00B37F0B" w:rsidP="003E279F">
      <w:pPr>
        <w:widowControl w:val="0"/>
        <w:tabs>
          <w:tab w:val="left" w:pos="1418"/>
        </w:tabs>
        <w:spacing w:before="120" w:after="120"/>
        <w:ind w:left="1418" w:hanging="425"/>
        <w:jc w:val="both"/>
        <w:rPr>
          <w:rFonts w:cs="Arial"/>
          <w:sz w:val="24"/>
          <w:szCs w:val="24"/>
        </w:rPr>
      </w:pPr>
      <w:r w:rsidRPr="000117C6">
        <w:rPr>
          <w:rFonts w:cs="Arial"/>
          <w:b/>
          <w:sz w:val="24"/>
          <w:szCs w:val="24"/>
        </w:rPr>
        <w:t>m</w:t>
      </w:r>
      <w:r w:rsidR="0024638D" w:rsidRPr="000117C6">
        <w:rPr>
          <w:rFonts w:cs="Arial"/>
          <w:b/>
          <w:sz w:val="24"/>
          <w:szCs w:val="24"/>
        </w:rPr>
        <w:t>)</w:t>
      </w:r>
      <w:r w:rsidR="00F34513" w:rsidRPr="000117C6">
        <w:rPr>
          <w:rFonts w:cs="Arial"/>
          <w:sz w:val="24"/>
          <w:szCs w:val="24"/>
        </w:rPr>
        <w:t xml:space="preserve"> </w:t>
      </w:r>
      <w:r w:rsidR="00F34513" w:rsidRPr="000117C6">
        <w:rPr>
          <w:rFonts w:cs="Arial"/>
          <w:sz w:val="24"/>
          <w:szCs w:val="24"/>
        </w:rPr>
        <w:tab/>
      </w:r>
      <w:r w:rsidR="00BF4FA1" w:rsidRPr="000117C6">
        <w:rPr>
          <w:rFonts w:cs="Arial"/>
          <w:sz w:val="24"/>
          <w:szCs w:val="24"/>
        </w:rPr>
        <w:t>O crédito para aquisição de</w:t>
      </w:r>
      <w:r w:rsidR="00557900" w:rsidRPr="000117C6">
        <w:rPr>
          <w:rFonts w:cs="Arial"/>
          <w:sz w:val="24"/>
          <w:szCs w:val="24"/>
        </w:rPr>
        <w:t xml:space="preserve"> veículos</w:t>
      </w:r>
      <w:r w:rsidR="002E13E3" w:rsidRPr="000117C6">
        <w:rPr>
          <w:rFonts w:cs="Arial"/>
          <w:sz w:val="24"/>
          <w:szCs w:val="24"/>
        </w:rPr>
        <w:t xml:space="preserve"> novos</w:t>
      </w:r>
      <w:r w:rsidR="00557900" w:rsidRPr="000117C6">
        <w:rPr>
          <w:rFonts w:cs="Arial"/>
          <w:sz w:val="24"/>
          <w:szCs w:val="24"/>
        </w:rPr>
        <w:t xml:space="preserve">, </w:t>
      </w:r>
      <w:r w:rsidR="00BC06C6" w:rsidRPr="000117C6">
        <w:rPr>
          <w:rFonts w:cs="Arial"/>
          <w:sz w:val="24"/>
          <w:szCs w:val="24"/>
        </w:rPr>
        <w:t xml:space="preserve">produzidos no Brasil, </w:t>
      </w:r>
      <w:r w:rsidR="008032ED" w:rsidRPr="000117C6">
        <w:rPr>
          <w:rFonts w:cs="Arial"/>
          <w:sz w:val="24"/>
          <w:szCs w:val="24"/>
        </w:rPr>
        <w:t xml:space="preserve">sem prejuízo do disposto </w:t>
      </w:r>
      <w:r w:rsidR="00557900" w:rsidRPr="000117C6">
        <w:rPr>
          <w:rFonts w:cs="Arial"/>
          <w:sz w:val="24"/>
          <w:szCs w:val="24"/>
        </w:rPr>
        <w:t>no</w:t>
      </w:r>
      <w:r w:rsidR="00BF4FA1" w:rsidRPr="000117C6">
        <w:rPr>
          <w:rFonts w:cs="Arial"/>
          <w:sz w:val="24"/>
          <w:szCs w:val="24"/>
        </w:rPr>
        <w:t>s</w:t>
      </w:r>
      <w:r w:rsidR="00557900" w:rsidRPr="000117C6">
        <w:rPr>
          <w:rFonts w:cs="Arial"/>
          <w:sz w:val="24"/>
          <w:szCs w:val="24"/>
        </w:rPr>
        <w:t xml:space="preserve"> ite</w:t>
      </w:r>
      <w:r w:rsidR="00BF4FA1" w:rsidRPr="000117C6">
        <w:rPr>
          <w:rFonts w:cs="Arial"/>
          <w:sz w:val="24"/>
          <w:szCs w:val="24"/>
        </w:rPr>
        <w:t>ns</w:t>
      </w:r>
      <w:r w:rsidR="00557900" w:rsidRPr="000117C6">
        <w:rPr>
          <w:rFonts w:cs="Arial"/>
          <w:sz w:val="24"/>
          <w:szCs w:val="24"/>
        </w:rPr>
        <w:t xml:space="preserve"> 3-3-</w:t>
      </w:r>
      <w:r w:rsidR="00BF4FA1" w:rsidRPr="000117C6">
        <w:rPr>
          <w:rFonts w:cs="Arial"/>
          <w:sz w:val="24"/>
          <w:szCs w:val="24"/>
        </w:rPr>
        <w:t>7</w:t>
      </w:r>
      <w:r w:rsidR="00557900" w:rsidRPr="000117C6">
        <w:rPr>
          <w:rFonts w:cs="Arial"/>
          <w:sz w:val="24"/>
          <w:szCs w:val="24"/>
        </w:rPr>
        <w:t xml:space="preserve"> </w:t>
      </w:r>
      <w:r w:rsidR="00BF4FA1" w:rsidRPr="000117C6">
        <w:rPr>
          <w:rFonts w:cs="Arial"/>
          <w:sz w:val="24"/>
          <w:szCs w:val="24"/>
        </w:rPr>
        <w:t xml:space="preserve">e 3-3-8 </w:t>
      </w:r>
      <w:r w:rsidR="00557900" w:rsidRPr="000117C6">
        <w:rPr>
          <w:rFonts w:cs="Arial"/>
          <w:sz w:val="24"/>
          <w:szCs w:val="24"/>
        </w:rPr>
        <w:t>do Manual de Crédito Rural – MCR</w:t>
      </w:r>
      <w:r w:rsidR="008032ED" w:rsidRPr="000117C6">
        <w:rPr>
          <w:rFonts w:cs="Arial"/>
          <w:sz w:val="24"/>
          <w:szCs w:val="24"/>
        </w:rPr>
        <w:t>,</w:t>
      </w:r>
      <w:r w:rsidR="00557900" w:rsidRPr="000117C6">
        <w:rPr>
          <w:rFonts w:cs="Arial"/>
          <w:sz w:val="24"/>
          <w:szCs w:val="24"/>
        </w:rPr>
        <w:t xml:space="preserve"> </w:t>
      </w:r>
      <w:r w:rsidR="008032ED" w:rsidRPr="000117C6">
        <w:rPr>
          <w:rFonts w:cs="Arial"/>
          <w:sz w:val="24"/>
          <w:szCs w:val="24"/>
        </w:rPr>
        <w:t>dev</w:t>
      </w:r>
      <w:r w:rsidR="00557900" w:rsidRPr="000117C6">
        <w:rPr>
          <w:rFonts w:cs="Arial"/>
          <w:sz w:val="24"/>
          <w:szCs w:val="24"/>
        </w:rPr>
        <w:t>e atender às seguintes condições</w:t>
      </w:r>
      <w:r w:rsidR="008A36C7" w:rsidRPr="000117C6">
        <w:rPr>
          <w:rFonts w:cs="Arial"/>
          <w:sz w:val="24"/>
          <w:szCs w:val="24"/>
        </w:rPr>
        <w:t>:</w:t>
      </w:r>
    </w:p>
    <w:p w14:paraId="0050B765" w14:textId="457D7419" w:rsidR="007970A8" w:rsidRPr="000117C6" w:rsidRDefault="007970A8" w:rsidP="003E279F">
      <w:pPr>
        <w:widowControl w:val="0"/>
        <w:spacing w:before="60" w:after="120"/>
        <w:ind w:left="2127" w:hanging="709"/>
        <w:jc w:val="both"/>
        <w:rPr>
          <w:rFonts w:cs="Arial"/>
          <w:sz w:val="24"/>
          <w:szCs w:val="24"/>
        </w:rPr>
      </w:pPr>
      <w:r w:rsidRPr="000117C6">
        <w:rPr>
          <w:rFonts w:cs="Arial"/>
          <w:sz w:val="24"/>
          <w:szCs w:val="24"/>
        </w:rPr>
        <w:t xml:space="preserve">I - </w:t>
      </w:r>
      <w:r w:rsidRPr="000117C6">
        <w:rPr>
          <w:rFonts w:cs="Arial"/>
          <w:sz w:val="24"/>
          <w:szCs w:val="24"/>
        </w:rPr>
        <w:tab/>
        <w:t xml:space="preserve">podem ser adquiridos veículos de carga, automotores, elétricos ou de tração animal, adequados às condições rurais, inclusive caminhões, caminhonetes de carga e motocicletas adaptadas à atividade rural, observado o seguinte: (i) devem constar na relação do </w:t>
      </w:r>
      <w:r w:rsidR="00920CD1" w:rsidRPr="000117C6">
        <w:rPr>
          <w:rFonts w:cs="Arial"/>
          <w:sz w:val="24"/>
          <w:szCs w:val="24"/>
        </w:rPr>
        <w:t>Programa Mais Alimentos</w:t>
      </w:r>
      <w:r w:rsidRPr="000117C6">
        <w:rPr>
          <w:rFonts w:cs="Arial"/>
          <w:sz w:val="24"/>
          <w:szCs w:val="24"/>
        </w:rPr>
        <w:t xml:space="preserve"> e do Credenciamento Finame (CFI) do Sistema BNDES quando se tratar de caminhões, </w:t>
      </w:r>
      <w:r w:rsidR="00AE4417" w:rsidRPr="000117C6">
        <w:rPr>
          <w:rFonts w:cs="Arial"/>
          <w:sz w:val="24"/>
          <w:szCs w:val="24"/>
          <w:shd w:val="clear" w:color="auto" w:fill="FFFFFF"/>
        </w:rPr>
        <w:t>observando a descrição mínima e valor máximo de cada item</w:t>
      </w:r>
      <w:r w:rsidRPr="000117C6">
        <w:rPr>
          <w:rFonts w:cs="Arial"/>
          <w:sz w:val="24"/>
          <w:szCs w:val="24"/>
        </w:rPr>
        <w:t>; e (ii) no caso dos demais bens, devem constar do CFI ou, alternativamente, possuir Código de Situação Tributária (CST) ou Código de Situação da Operação no Simples Nacional (CSOSN), relativo à origem da mercadoria, igual a 0 (zero), 3 (três), 4 (quatro) ou 5 (cinco).</w:t>
      </w:r>
    </w:p>
    <w:p w14:paraId="33985165" w14:textId="75CC0A64" w:rsidR="00557900" w:rsidRPr="000117C6" w:rsidRDefault="0003601E" w:rsidP="003E279F">
      <w:pPr>
        <w:widowControl w:val="0"/>
        <w:spacing w:before="60" w:after="120"/>
        <w:ind w:left="2127" w:hanging="709"/>
        <w:jc w:val="both"/>
        <w:rPr>
          <w:rFonts w:cs="Arial"/>
          <w:sz w:val="24"/>
          <w:szCs w:val="24"/>
        </w:rPr>
      </w:pPr>
      <w:r w:rsidRPr="000117C6">
        <w:rPr>
          <w:rFonts w:cs="Arial"/>
          <w:sz w:val="24"/>
          <w:szCs w:val="24"/>
        </w:rPr>
        <w:lastRenderedPageBreak/>
        <w:t xml:space="preserve">II - </w:t>
      </w:r>
      <w:r w:rsidRPr="000117C6">
        <w:rPr>
          <w:rFonts w:cs="Arial"/>
          <w:sz w:val="24"/>
          <w:szCs w:val="24"/>
        </w:rPr>
        <w:tab/>
      </w:r>
      <w:r w:rsidR="00557900" w:rsidRPr="000117C6">
        <w:rPr>
          <w:rFonts w:cs="Arial"/>
          <w:sz w:val="24"/>
          <w:szCs w:val="24"/>
        </w:rPr>
        <w:t xml:space="preserve">deve ser apresentada </w:t>
      </w:r>
      <w:r w:rsidR="003263B9" w:rsidRPr="000117C6">
        <w:rPr>
          <w:rFonts w:cs="Arial"/>
          <w:sz w:val="24"/>
          <w:szCs w:val="24"/>
        </w:rPr>
        <w:t>ao Agente Financeiro Credenciado</w:t>
      </w:r>
      <w:r w:rsidR="008032ED" w:rsidRPr="000117C6">
        <w:rPr>
          <w:rFonts w:cs="Arial"/>
          <w:sz w:val="24"/>
          <w:szCs w:val="24"/>
        </w:rPr>
        <w:t xml:space="preserve"> </w:t>
      </w:r>
      <w:r w:rsidR="00557900" w:rsidRPr="000117C6">
        <w:rPr>
          <w:rFonts w:cs="Arial"/>
          <w:sz w:val="24"/>
          <w:szCs w:val="24"/>
        </w:rPr>
        <w:t>comprovação técnica e econômica de sua necessidade, fornecida pelo técnico que elaborou o plano ou projeto de crédito, sempre que o veículo a ser financiado seja automotor ou elétrico;</w:t>
      </w:r>
    </w:p>
    <w:p w14:paraId="75774FE7" w14:textId="77777777" w:rsidR="00557900" w:rsidRPr="000117C6" w:rsidRDefault="0003601E" w:rsidP="003E279F">
      <w:pPr>
        <w:widowControl w:val="0"/>
        <w:spacing w:before="60" w:after="120"/>
        <w:ind w:left="2127" w:hanging="709"/>
        <w:jc w:val="both"/>
        <w:rPr>
          <w:rFonts w:cs="Arial"/>
          <w:sz w:val="24"/>
          <w:szCs w:val="24"/>
        </w:rPr>
      </w:pPr>
      <w:r w:rsidRPr="000117C6">
        <w:rPr>
          <w:rFonts w:cs="Arial"/>
          <w:sz w:val="24"/>
          <w:szCs w:val="24"/>
        </w:rPr>
        <w:t xml:space="preserve">III - </w:t>
      </w:r>
      <w:r w:rsidRPr="000117C6">
        <w:rPr>
          <w:rFonts w:cs="Arial"/>
          <w:sz w:val="24"/>
          <w:szCs w:val="24"/>
        </w:rPr>
        <w:tab/>
      </w:r>
      <w:r w:rsidR="00557900" w:rsidRPr="000117C6">
        <w:rPr>
          <w:rFonts w:cs="Arial"/>
          <w:sz w:val="24"/>
          <w:szCs w:val="24"/>
        </w:rPr>
        <w:t>deve ser apresentada comprovação de seu pleno emprego nas atividades agropecuárias e não agropecuárias geradoras de renda do empreendimento, durante, pelo menos, 120 (cento e vinte) dias por ano;</w:t>
      </w:r>
    </w:p>
    <w:p w14:paraId="7D4152B1" w14:textId="77777777" w:rsidR="007970A8" w:rsidRPr="000117C6" w:rsidRDefault="0003601E" w:rsidP="003E279F">
      <w:pPr>
        <w:widowControl w:val="0"/>
        <w:spacing w:before="60" w:after="120"/>
        <w:ind w:left="2127" w:hanging="709"/>
        <w:jc w:val="both"/>
        <w:rPr>
          <w:rFonts w:cs="Arial"/>
          <w:sz w:val="24"/>
          <w:szCs w:val="24"/>
        </w:rPr>
      </w:pPr>
      <w:r w:rsidRPr="000117C6">
        <w:rPr>
          <w:rFonts w:cs="Arial"/>
          <w:sz w:val="24"/>
          <w:szCs w:val="24"/>
        </w:rPr>
        <w:t>IV -</w:t>
      </w:r>
      <w:r w:rsidRPr="000117C6">
        <w:rPr>
          <w:rFonts w:cs="Arial"/>
          <w:sz w:val="24"/>
          <w:szCs w:val="24"/>
        </w:rPr>
        <w:tab/>
      </w:r>
      <w:r w:rsidR="00557900" w:rsidRPr="000117C6">
        <w:rPr>
          <w:rFonts w:cs="Arial"/>
          <w:sz w:val="24"/>
          <w:szCs w:val="24"/>
        </w:rPr>
        <w:t>não podem ser financiados cami</w:t>
      </w:r>
      <w:r w:rsidR="00C0246A" w:rsidRPr="000117C6">
        <w:rPr>
          <w:rFonts w:cs="Arial"/>
          <w:sz w:val="24"/>
          <w:szCs w:val="24"/>
        </w:rPr>
        <w:t>nh</w:t>
      </w:r>
      <w:r w:rsidR="00557900" w:rsidRPr="000117C6">
        <w:rPr>
          <w:rFonts w:cs="Arial"/>
          <w:sz w:val="24"/>
          <w:szCs w:val="24"/>
        </w:rPr>
        <w:t>onetes de passageir</w:t>
      </w:r>
      <w:r w:rsidR="00AB6264" w:rsidRPr="000117C6">
        <w:rPr>
          <w:rFonts w:cs="Arial"/>
          <w:sz w:val="24"/>
          <w:szCs w:val="24"/>
        </w:rPr>
        <w:t>os, caminhonetes mistas e jipes;</w:t>
      </w:r>
      <w:r w:rsidR="00E02874" w:rsidRPr="000117C6">
        <w:rPr>
          <w:rFonts w:cs="Arial"/>
          <w:sz w:val="24"/>
          <w:szCs w:val="24"/>
        </w:rPr>
        <w:t xml:space="preserve"> </w:t>
      </w:r>
    </w:p>
    <w:p w14:paraId="4E0E4138" w14:textId="78DBBBDE" w:rsidR="00E02874" w:rsidRPr="000117C6" w:rsidRDefault="007970A8" w:rsidP="003E279F">
      <w:pPr>
        <w:widowControl w:val="0"/>
        <w:spacing w:before="60" w:after="120"/>
        <w:ind w:left="2127" w:hanging="709"/>
        <w:jc w:val="both"/>
        <w:rPr>
          <w:rFonts w:cs="Arial"/>
          <w:sz w:val="24"/>
          <w:szCs w:val="24"/>
        </w:rPr>
      </w:pPr>
      <w:r w:rsidRPr="000117C6">
        <w:rPr>
          <w:rFonts w:cs="Arial"/>
          <w:sz w:val="24"/>
          <w:szCs w:val="24"/>
        </w:rPr>
        <w:t xml:space="preserve">V - </w:t>
      </w:r>
      <w:r w:rsidRPr="000117C6">
        <w:rPr>
          <w:rFonts w:cs="Arial"/>
          <w:sz w:val="24"/>
          <w:szCs w:val="24"/>
        </w:rPr>
        <w:tab/>
        <w:t xml:space="preserve">o plano, projeto ou orçamento para o financiamento deve conter o código </w:t>
      </w:r>
      <w:r w:rsidR="00920CD1" w:rsidRPr="000117C6">
        <w:rPr>
          <w:rFonts w:cs="Arial"/>
          <w:sz w:val="24"/>
          <w:szCs w:val="24"/>
        </w:rPr>
        <w:t>Mais Alimentos</w:t>
      </w:r>
      <w:r w:rsidRPr="000117C6">
        <w:rPr>
          <w:rFonts w:cs="Arial"/>
          <w:sz w:val="24"/>
          <w:szCs w:val="24"/>
        </w:rPr>
        <w:t xml:space="preserve"> e o código do CFI do Sistema BNDES referente ao bem a ser adquirido, quando se tratar de caminhões, sendo que, no caso dos demais bens, quando o veículo financiado constar do CFI, o plano, projeto ou orçamento para o financiamento deve conter o respectivo código do CFI do Sistema BNDES; </w:t>
      </w:r>
      <w:r w:rsidR="00E02874" w:rsidRPr="000117C6">
        <w:rPr>
          <w:rFonts w:cs="Arial"/>
          <w:sz w:val="24"/>
          <w:szCs w:val="24"/>
        </w:rPr>
        <w:t>e</w:t>
      </w:r>
    </w:p>
    <w:p w14:paraId="13E8D0FF" w14:textId="7667E95E" w:rsidR="00C4210A" w:rsidRPr="000117C6" w:rsidRDefault="0003601E" w:rsidP="003E279F">
      <w:pPr>
        <w:widowControl w:val="0"/>
        <w:spacing w:before="60" w:after="120"/>
        <w:ind w:left="2127" w:hanging="709"/>
        <w:jc w:val="both"/>
        <w:rPr>
          <w:rFonts w:cs="Arial"/>
          <w:sz w:val="24"/>
          <w:szCs w:val="24"/>
        </w:rPr>
      </w:pPr>
      <w:r w:rsidRPr="000117C6">
        <w:rPr>
          <w:rFonts w:cs="Arial"/>
          <w:sz w:val="24"/>
          <w:szCs w:val="24"/>
        </w:rPr>
        <w:t xml:space="preserve">VI - </w:t>
      </w:r>
      <w:r w:rsidRPr="000117C6">
        <w:rPr>
          <w:rFonts w:cs="Arial"/>
          <w:sz w:val="24"/>
          <w:szCs w:val="24"/>
        </w:rPr>
        <w:tab/>
      </w:r>
      <w:r w:rsidR="00CF3DD2" w:rsidRPr="000117C6">
        <w:rPr>
          <w:rFonts w:cs="Arial"/>
          <w:sz w:val="24"/>
          <w:szCs w:val="24"/>
        </w:rPr>
        <w:t xml:space="preserve">o </w:t>
      </w:r>
      <w:r w:rsidR="00344C5D" w:rsidRPr="000117C6">
        <w:rPr>
          <w:rFonts w:cs="Arial"/>
          <w:sz w:val="24"/>
          <w:szCs w:val="24"/>
        </w:rPr>
        <w:t xml:space="preserve">financiamento para caminhonetes de carga, (i) </w:t>
      </w:r>
      <w:r w:rsidR="003654EC" w:rsidRPr="000117C6">
        <w:rPr>
          <w:rFonts w:cs="Arial"/>
          <w:sz w:val="24"/>
          <w:szCs w:val="24"/>
        </w:rPr>
        <w:t xml:space="preserve">somente será concedido </w:t>
      </w:r>
      <w:r w:rsidR="00FB6206" w:rsidRPr="000117C6">
        <w:rPr>
          <w:rFonts w:cs="Arial"/>
          <w:sz w:val="24"/>
          <w:szCs w:val="24"/>
        </w:rPr>
        <w:t>às Beneficiárias Finais</w:t>
      </w:r>
      <w:r w:rsidR="003654EC" w:rsidRPr="000117C6">
        <w:rPr>
          <w:rFonts w:cs="Arial"/>
          <w:sz w:val="24"/>
          <w:szCs w:val="24"/>
        </w:rPr>
        <w:t xml:space="preserve"> que desenvolvam atividades de agroindústria previstas n</w:t>
      </w:r>
      <w:r w:rsidR="0050364E" w:rsidRPr="000117C6">
        <w:rPr>
          <w:rFonts w:cs="Arial"/>
          <w:sz w:val="24"/>
          <w:szCs w:val="24"/>
        </w:rPr>
        <w:t>a Linha PRONAF Agroindústria</w:t>
      </w:r>
      <w:r w:rsidR="003654EC" w:rsidRPr="000117C6">
        <w:rPr>
          <w:rFonts w:cs="Arial"/>
          <w:sz w:val="24"/>
          <w:szCs w:val="24"/>
        </w:rPr>
        <w:t>, apicultura, aquicultura,</w:t>
      </w:r>
      <w:r w:rsidR="00A8240D" w:rsidRPr="000117C6">
        <w:rPr>
          <w:rFonts w:cs="Arial"/>
          <w:sz w:val="24"/>
          <w:szCs w:val="24"/>
        </w:rPr>
        <w:t xml:space="preserve"> cafeicultura,</w:t>
      </w:r>
      <w:r w:rsidR="003654EC" w:rsidRPr="000117C6">
        <w:rPr>
          <w:rFonts w:cs="Arial"/>
          <w:sz w:val="24"/>
          <w:szCs w:val="24"/>
        </w:rPr>
        <w:t xml:space="preserve"> floricultura, fruticultura,</w:t>
      </w:r>
      <w:r w:rsidR="00920CD1" w:rsidRPr="000117C6">
        <w:rPr>
          <w:rFonts w:cs="Arial"/>
          <w:sz w:val="24"/>
          <w:szCs w:val="24"/>
        </w:rPr>
        <w:t xml:space="preserve"> pesca artesanal e olericultura,</w:t>
      </w:r>
      <w:r w:rsidR="003654EC" w:rsidRPr="000117C6">
        <w:rPr>
          <w:rFonts w:cs="Arial"/>
          <w:sz w:val="24"/>
          <w:szCs w:val="24"/>
        </w:rPr>
        <w:t xml:space="preserve"> observado que, no cálculo da capacidade de pagamento, especificado em projeto técnico, deve ficar comprovado que, no mínimo, 50% (cinquenta por cento) da receita gerada pela unidade de produção tenha origem em ao menos uma dessas atividades e que a sua exploração ocorra há pelo menos 12 </w:t>
      </w:r>
      <w:r w:rsidR="00920CD1" w:rsidRPr="000117C6">
        <w:rPr>
          <w:rFonts w:cs="Arial"/>
          <w:sz w:val="24"/>
          <w:szCs w:val="24"/>
        </w:rPr>
        <w:t>(</w:t>
      </w:r>
      <w:r w:rsidR="003654EC" w:rsidRPr="000117C6">
        <w:rPr>
          <w:rFonts w:cs="Arial"/>
          <w:sz w:val="24"/>
          <w:szCs w:val="24"/>
        </w:rPr>
        <w:t>doze</w:t>
      </w:r>
      <w:r w:rsidR="00920CD1" w:rsidRPr="000117C6">
        <w:rPr>
          <w:rFonts w:cs="Arial"/>
          <w:sz w:val="24"/>
          <w:szCs w:val="24"/>
        </w:rPr>
        <w:t>)</w:t>
      </w:r>
      <w:r w:rsidR="003654EC" w:rsidRPr="000117C6">
        <w:rPr>
          <w:rFonts w:cs="Arial"/>
          <w:sz w:val="24"/>
          <w:szCs w:val="24"/>
        </w:rPr>
        <w:t xml:space="preserve"> meses</w:t>
      </w:r>
      <w:r w:rsidR="00CF3DD2" w:rsidRPr="000117C6">
        <w:rPr>
          <w:rFonts w:cs="Arial"/>
          <w:sz w:val="24"/>
          <w:szCs w:val="24"/>
        </w:rPr>
        <w:t>, e (ii) fica condicionado à apresentação da nota fiscal referente à aquisição do bem emitida pelo fabricante</w:t>
      </w:r>
      <w:r w:rsidR="00AB6264" w:rsidRPr="000117C6">
        <w:rPr>
          <w:rFonts w:cs="Arial"/>
          <w:sz w:val="24"/>
          <w:szCs w:val="24"/>
        </w:rPr>
        <w:t>.</w:t>
      </w:r>
    </w:p>
    <w:p w14:paraId="65A67D55" w14:textId="49BD9871" w:rsidR="000A23A4" w:rsidRPr="000117C6" w:rsidRDefault="00F33BFB" w:rsidP="003E279F">
      <w:pPr>
        <w:widowControl w:val="0"/>
        <w:numPr>
          <w:ilvl w:val="1"/>
          <w:numId w:val="22"/>
        </w:numPr>
        <w:tabs>
          <w:tab w:val="num" w:pos="993"/>
        </w:tabs>
        <w:spacing w:before="120" w:after="120"/>
        <w:ind w:left="993" w:hanging="567"/>
        <w:jc w:val="both"/>
        <w:rPr>
          <w:rFonts w:cs="Arial"/>
          <w:sz w:val="24"/>
          <w:szCs w:val="24"/>
        </w:rPr>
      </w:pPr>
      <w:r w:rsidRPr="000117C6">
        <w:rPr>
          <w:rFonts w:cs="Arial"/>
          <w:sz w:val="24"/>
          <w:szCs w:val="24"/>
        </w:rPr>
        <w:t>Podem ser financiados os custos relativos à elaboração de projetos para outorga de uso da água e para licenciamento ambiental, inclusive taxa</w:t>
      </w:r>
      <w:r w:rsidR="001A3144" w:rsidRPr="000117C6">
        <w:rPr>
          <w:rFonts w:cs="Arial"/>
          <w:sz w:val="24"/>
          <w:szCs w:val="24"/>
        </w:rPr>
        <w:t>s</w:t>
      </w:r>
      <w:r w:rsidRPr="000117C6">
        <w:rPr>
          <w:rFonts w:cs="Arial"/>
          <w:sz w:val="24"/>
          <w:szCs w:val="24"/>
        </w:rPr>
        <w:t xml:space="preserve"> e despesas cartorárias, até o limite de 15% (quinze por cento) do crédito financiado, desde que a destinação da verba conste de proposta simplificada do crédito ou de projeto técnico</w:t>
      </w:r>
      <w:r w:rsidR="000A23A4" w:rsidRPr="000117C6">
        <w:rPr>
          <w:rFonts w:cs="Arial"/>
          <w:sz w:val="24"/>
          <w:szCs w:val="24"/>
        </w:rPr>
        <w:t>.</w:t>
      </w:r>
    </w:p>
    <w:p w14:paraId="3F2316A5" w14:textId="77777777" w:rsidR="00892966" w:rsidRPr="000117C6" w:rsidRDefault="00892966" w:rsidP="003E279F">
      <w:pPr>
        <w:widowControl w:val="0"/>
        <w:numPr>
          <w:ilvl w:val="1"/>
          <w:numId w:val="22"/>
        </w:numPr>
        <w:tabs>
          <w:tab w:val="num" w:pos="993"/>
        </w:tabs>
        <w:spacing w:before="120" w:after="120"/>
        <w:ind w:left="993" w:hanging="567"/>
        <w:jc w:val="both"/>
        <w:rPr>
          <w:rFonts w:cs="Arial"/>
          <w:sz w:val="24"/>
          <w:szCs w:val="24"/>
        </w:rPr>
      </w:pPr>
      <w:r w:rsidRPr="000117C6">
        <w:rPr>
          <w:rFonts w:cs="Arial"/>
          <w:sz w:val="24"/>
          <w:szCs w:val="24"/>
        </w:rPr>
        <w:t>Na hipótese de o projeto técnico ou a proposta de crédito prever a utilização de recursos para custeio ou capital de giro associado ao investimento, o valor do crédito destinado àquelas finalidades não poderá exceder 35% (trinta e cinco por cento) do valor do projeto ou da proposta.</w:t>
      </w:r>
    </w:p>
    <w:p w14:paraId="40289FF1" w14:textId="77777777" w:rsidR="000A23A4" w:rsidRPr="000117C6" w:rsidRDefault="00BF79B6" w:rsidP="003E279F">
      <w:pPr>
        <w:widowControl w:val="0"/>
        <w:numPr>
          <w:ilvl w:val="1"/>
          <w:numId w:val="22"/>
        </w:numPr>
        <w:tabs>
          <w:tab w:val="num" w:pos="993"/>
        </w:tabs>
        <w:spacing w:before="120" w:after="120"/>
        <w:ind w:left="993" w:hanging="567"/>
        <w:jc w:val="both"/>
        <w:rPr>
          <w:rFonts w:cs="Arial"/>
          <w:sz w:val="24"/>
          <w:szCs w:val="24"/>
        </w:rPr>
      </w:pPr>
      <w:r w:rsidRPr="000117C6">
        <w:rPr>
          <w:rFonts w:cs="Arial"/>
          <w:sz w:val="24"/>
          <w:szCs w:val="24"/>
        </w:rPr>
        <w:t>Quando o crédito se destinar à aquisição</w:t>
      </w:r>
      <w:r w:rsidR="00656D95" w:rsidRPr="000117C6">
        <w:rPr>
          <w:rFonts w:cs="Arial"/>
          <w:sz w:val="24"/>
          <w:szCs w:val="24"/>
        </w:rPr>
        <w:t>, isolada ou não,</w:t>
      </w:r>
      <w:r w:rsidRPr="000117C6">
        <w:rPr>
          <w:rFonts w:cs="Arial"/>
          <w:sz w:val="24"/>
          <w:szCs w:val="24"/>
        </w:rPr>
        <w:t xml:space="preserve"> de máquinas</w:t>
      </w:r>
      <w:r w:rsidR="002807FF" w:rsidRPr="000117C6">
        <w:rPr>
          <w:rFonts w:cs="Arial"/>
          <w:sz w:val="24"/>
          <w:szCs w:val="24"/>
        </w:rPr>
        <w:t>,</w:t>
      </w:r>
      <w:r w:rsidRPr="000117C6">
        <w:rPr>
          <w:rFonts w:cs="Arial"/>
          <w:sz w:val="24"/>
          <w:szCs w:val="24"/>
        </w:rPr>
        <w:t xml:space="preserve"> equipamentos</w:t>
      </w:r>
      <w:r w:rsidR="002807FF" w:rsidRPr="000117C6">
        <w:rPr>
          <w:rFonts w:cs="Arial"/>
          <w:sz w:val="24"/>
          <w:szCs w:val="24"/>
        </w:rPr>
        <w:t xml:space="preserve"> e implementos</w:t>
      </w:r>
      <w:r w:rsidRPr="000117C6">
        <w:rPr>
          <w:rFonts w:cs="Arial"/>
          <w:sz w:val="24"/>
          <w:szCs w:val="24"/>
        </w:rPr>
        <w:t>, o financiamento somente pode ser concedido para:</w:t>
      </w:r>
    </w:p>
    <w:p w14:paraId="718CBEE2" w14:textId="77777777" w:rsidR="00A06630" w:rsidRPr="000117C6" w:rsidRDefault="00A06630" w:rsidP="003E279F">
      <w:pPr>
        <w:pStyle w:val="BNDES"/>
        <w:widowControl w:val="0"/>
        <w:numPr>
          <w:ilvl w:val="3"/>
          <w:numId w:val="2"/>
        </w:numPr>
        <w:spacing w:before="120" w:after="120"/>
        <w:rPr>
          <w:rFonts w:cs="Arial"/>
        </w:rPr>
      </w:pPr>
      <w:r w:rsidRPr="000117C6">
        <w:rPr>
          <w:rFonts w:cs="Arial"/>
          <w:szCs w:val="24"/>
        </w:rPr>
        <w:t xml:space="preserve">Bens </w:t>
      </w:r>
      <w:r w:rsidRPr="000117C6">
        <w:rPr>
          <w:rFonts w:cs="Arial"/>
        </w:rPr>
        <w:t>novos produzidos no Brasil, que constem da relação do CFI do Sistema BNDES, observado que os tratores e motocultivadores devem ter até 80 CV (oitenta cavalos-vapor) de potência.</w:t>
      </w:r>
    </w:p>
    <w:p w14:paraId="3F83D83E" w14:textId="4EDE9813" w:rsidR="00A06630" w:rsidRPr="000117C6" w:rsidRDefault="00A06630" w:rsidP="003E279F">
      <w:pPr>
        <w:widowControl w:val="0"/>
        <w:spacing w:before="120" w:after="120"/>
        <w:ind w:left="2268" w:hanging="425"/>
        <w:jc w:val="both"/>
        <w:rPr>
          <w:rFonts w:cs="Arial"/>
          <w:sz w:val="24"/>
        </w:rPr>
      </w:pPr>
      <w:r w:rsidRPr="000117C6">
        <w:rPr>
          <w:rFonts w:cs="Arial"/>
          <w:sz w:val="24"/>
        </w:rPr>
        <w:t>I -</w:t>
      </w:r>
      <w:r w:rsidRPr="000117C6">
        <w:rPr>
          <w:rFonts w:cs="Arial"/>
          <w:b/>
          <w:sz w:val="24"/>
        </w:rPr>
        <w:t xml:space="preserve"> </w:t>
      </w:r>
      <w:r w:rsidRPr="000117C6">
        <w:rPr>
          <w:rFonts w:cs="Arial"/>
          <w:b/>
          <w:sz w:val="24"/>
        </w:rPr>
        <w:tab/>
      </w:r>
      <w:r w:rsidRPr="000117C6">
        <w:rPr>
          <w:rFonts w:cs="Arial"/>
          <w:sz w:val="24"/>
        </w:rPr>
        <w:t xml:space="preserve">No caso </w:t>
      </w:r>
      <w:r w:rsidR="00A46059" w:rsidRPr="000117C6">
        <w:rPr>
          <w:rFonts w:cs="Arial"/>
          <w:sz w:val="24"/>
        </w:rPr>
        <w:t xml:space="preserve">de </w:t>
      </w:r>
      <w:r w:rsidRPr="000117C6">
        <w:rPr>
          <w:rFonts w:cs="Arial"/>
          <w:sz w:val="24"/>
        </w:rPr>
        <w:t xml:space="preserve">motores para embarcações, alternativamente à exigência de credenciamento no CFI, podem ser financiados aqueles que possuírem Código de Situação Tributária (CST) ou Código de </w:t>
      </w:r>
      <w:r w:rsidRPr="000117C6">
        <w:rPr>
          <w:rFonts w:cs="Arial"/>
          <w:sz w:val="24"/>
        </w:rPr>
        <w:lastRenderedPageBreak/>
        <w:t>Situação da Operação no Simples Nacional (CSOSN), relativo à origem da mercadoria, igual a 0 (zero), 3 (três), 4 (quatro) ou 5 (cinco).</w:t>
      </w:r>
    </w:p>
    <w:p w14:paraId="400B8AFB" w14:textId="6710EBA9" w:rsidR="00A06630" w:rsidRPr="000117C6" w:rsidRDefault="00A06630" w:rsidP="003E279F">
      <w:pPr>
        <w:widowControl w:val="0"/>
        <w:spacing w:before="120" w:after="120"/>
        <w:ind w:left="2268" w:hanging="425"/>
        <w:jc w:val="both"/>
        <w:rPr>
          <w:rFonts w:cs="Arial"/>
          <w:sz w:val="24"/>
        </w:rPr>
      </w:pPr>
      <w:r w:rsidRPr="000117C6">
        <w:rPr>
          <w:rFonts w:cs="Arial"/>
          <w:sz w:val="24"/>
        </w:rPr>
        <w:t xml:space="preserve">II - </w:t>
      </w:r>
      <w:r w:rsidRPr="000117C6">
        <w:rPr>
          <w:rFonts w:cs="Arial"/>
          <w:sz w:val="24"/>
        </w:rPr>
        <w:tab/>
        <w:t>O plano, projeto ou orçamento deve conter o código do CFI do Sistema BNDES referente ao bem a ser adquirido e, quando se tratar de tratores, colheitadeiras</w:t>
      </w:r>
      <w:r w:rsidR="00E90208" w:rsidRPr="000117C6">
        <w:rPr>
          <w:rFonts w:cs="Arial"/>
          <w:sz w:val="24"/>
        </w:rPr>
        <w:t xml:space="preserve"> automotrizes</w:t>
      </w:r>
      <w:r w:rsidRPr="000117C6">
        <w:rPr>
          <w:rFonts w:cs="Arial"/>
          <w:sz w:val="24"/>
        </w:rPr>
        <w:t xml:space="preserve"> e máquinas agrícolas autopropelidas para pulverização e adubação, também deve conter o código </w:t>
      </w:r>
      <w:r w:rsidR="00A46059" w:rsidRPr="000117C6">
        <w:rPr>
          <w:rFonts w:cs="Arial"/>
          <w:sz w:val="24"/>
        </w:rPr>
        <w:t>Mais Alimentos</w:t>
      </w:r>
      <w:r w:rsidRPr="000117C6">
        <w:rPr>
          <w:rFonts w:cs="Arial"/>
          <w:sz w:val="24"/>
        </w:rPr>
        <w:t>, observado o disposto no item I acima.</w:t>
      </w:r>
    </w:p>
    <w:p w14:paraId="15DF8B77" w14:textId="04899DAA" w:rsidR="00BF79B6" w:rsidRPr="000117C6" w:rsidRDefault="00A06630" w:rsidP="003E279F">
      <w:pPr>
        <w:widowControl w:val="0"/>
        <w:spacing w:before="120" w:after="120"/>
        <w:ind w:left="2268" w:hanging="425"/>
        <w:jc w:val="both"/>
        <w:rPr>
          <w:rFonts w:cs="Arial"/>
          <w:sz w:val="24"/>
        </w:rPr>
      </w:pPr>
      <w:r w:rsidRPr="000117C6">
        <w:rPr>
          <w:rFonts w:cs="Arial"/>
          <w:sz w:val="24"/>
        </w:rPr>
        <w:t xml:space="preserve">III - </w:t>
      </w:r>
      <w:r w:rsidRPr="000117C6">
        <w:rPr>
          <w:rFonts w:cs="Arial"/>
          <w:sz w:val="24"/>
        </w:rPr>
        <w:tab/>
        <w:t xml:space="preserve">Quando se tratar de tratores, colheitadeiras </w:t>
      </w:r>
      <w:r w:rsidR="00E90208" w:rsidRPr="000117C6">
        <w:rPr>
          <w:rFonts w:cs="Arial"/>
          <w:sz w:val="24"/>
        </w:rPr>
        <w:t xml:space="preserve">automotrizes </w:t>
      </w:r>
      <w:r w:rsidRPr="000117C6">
        <w:rPr>
          <w:rFonts w:cs="Arial"/>
          <w:sz w:val="24"/>
        </w:rPr>
        <w:t xml:space="preserve">e máquinas agrícolas autopropelidas para pulverização e adubação, devem constar também da relação do </w:t>
      </w:r>
      <w:r w:rsidR="00A46059" w:rsidRPr="000117C6">
        <w:rPr>
          <w:rFonts w:cs="Arial"/>
          <w:sz w:val="24"/>
        </w:rPr>
        <w:t>Programa Mais Alimentos</w:t>
      </w:r>
      <w:r w:rsidRPr="000117C6">
        <w:rPr>
          <w:rFonts w:cs="Arial"/>
          <w:sz w:val="24"/>
        </w:rPr>
        <w:t>, observando a descrição mínima e valor máximo de cada bem, bem como o disposto no item I acima.</w:t>
      </w:r>
    </w:p>
    <w:p w14:paraId="3BF60443" w14:textId="02AEB639" w:rsidR="00A06630" w:rsidRPr="000117C6" w:rsidRDefault="00A06630" w:rsidP="003E279F">
      <w:pPr>
        <w:widowControl w:val="0"/>
        <w:numPr>
          <w:ilvl w:val="3"/>
          <w:numId w:val="2"/>
        </w:numPr>
        <w:spacing w:before="120" w:after="120"/>
        <w:jc w:val="both"/>
        <w:rPr>
          <w:rFonts w:cs="Arial"/>
          <w:sz w:val="24"/>
          <w:szCs w:val="24"/>
        </w:rPr>
      </w:pPr>
      <w:r w:rsidRPr="000117C6">
        <w:rPr>
          <w:rFonts w:cs="Arial"/>
          <w:sz w:val="24"/>
          <w:szCs w:val="24"/>
        </w:rPr>
        <w:t xml:space="preserve">Bens novos produzidos no Brasil até o limite de crédito de R$ </w:t>
      </w:r>
      <w:r w:rsidR="00A46059" w:rsidRPr="000117C6">
        <w:rPr>
          <w:rFonts w:cs="Arial"/>
          <w:sz w:val="24"/>
          <w:szCs w:val="24"/>
        </w:rPr>
        <w:t>20</w:t>
      </w:r>
      <w:r w:rsidRPr="000117C6">
        <w:rPr>
          <w:rFonts w:cs="Arial"/>
          <w:sz w:val="24"/>
          <w:szCs w:val="24"/>
        </w:rPr>
        <w:t>.000,00 (</w:t>
      </w:r>
      <w:r w:rsidR="00A46059" w:rsidRPr="000117C6">
        <w:rPr>
          <w:rFonts w:cs="Arial"/>
          <w:sz w:val="24"/>
          <w:szCs w:val="24"/>
        </w:rPr>
        <w:t xml:space="preserve">vinte </w:t>
      </w:r>
      <w:r w:rsidRPr="000117C6">
        <w:rPr>
          <w:rFonts w:cs="Arial"/>
          <w:sz w:val="24"/>
          <w:szCs w:val="24"/>
        </w:rPr>
        <w:t xml:space="preserve">mil reais) por bem financiado, que constem da relação de CFI do Sistema BNDES ou, alternativamente, possuam Código de Situação Tributária (CST) ou Código de Situação da Operação no Simples Nacional (CSOSN), relativo à origem da mercadoria, igual a 0 (zero), 3 (três), 4 (quatro) ou 5 (cinco), salvo ordenhadeiras e seus componentes, que devem sempre constar da relação de CFI do Sistema BNDES, mesmo quando de valor igual ou inferior a R$ </w:t>
      </w:r>
      <w:r w:rsidR="00A46059" w:rsidRPr="000117C6">
        <w:rPr>
          <w:rFonts w:cs="Arial"/>
          <w:sz w:val="24"/>
          <w:szCs w:val="24"/>
        </w:rPr>
        <w:t>20</w:t>
      </w:r>
      <w:r w:rsidRPr="000117C6">
        <w:rPr>
          <w:rFonts w:cs="Arial"/>
          <w:sz w:val="24"/>
          <w:szCs w:val="24"/>
        </w:rPr>
        <w:t>.000,00 (</w:t>
      </w:r>
      <w:r w:rsidR="00A46059" w:rsidRPr="000117C6">
        <w:rPr>
          <w:rFonts w:cs="Arial"/>
          <w:sz w:val="24"/>
          <w:szCs w:val="24"/>
        </w:rPr>
        <w:t xml:space="preserve">vinte </w:t>
      </w:r>
      <w:r w:rsidRPr="000117C6">
        <w:rPr>
          <w:rFonts w:cs="Arial"/>
          <w:sz w:val="24"/>
          <w:szCs w:val="24"/>
        </w:rPr>
        <w:t>mil reais).</w:t>
      </w:r>
    </w:p>
    <w:p w14:paraId="680E425F" w14:textId="77777777" w:rsidR="001A762F" w:rsidRPr="000117C6" w:rsidRDefault="00A06630" w:rsidP="003E279F">
      <w:pPr>
        <w:widowControl w:val="0"/>
        <w:spacing w:before="120" w:after="120"/>
        <w:ind w:left="2268" w:hanging="425"/>
        <w:jc w:val="both"/>
        <w:rPr>
          <w:rFonts w:cs="Arial"/>
          <w:color w:val="000099"/>
          <w:sz w:val="20"/>
        </w:rPr>
      </w:pPr>
      <w:r w:rsidRPr="000117C6">
        <w:rPr>
          <w:rFonts w:cs="Arial"/>
          <w:sz w:val="24"/>
        </w:rPr>
        <w:t xml:space="preserve">I - </w:t>
      </w:r>
      <w:r w:rsidRPr="000117C6">
        <w:rPr>
          <w:rFonts w:cs="Arial"/>
          <w:sz w:val="24"/>
        </w:rPr>
        <w:tab/>
        <w:t>quando o bem financiado constar do CFI, o plano, projeto ou orçamento deve conter o código do CFI do Sistema BNDES referente ao bem a ser adquirido.</w:t>
      </w:r>
      <w:bookmarkStart w:id="0" w:name="LPHit1"/>
      <w:bookmarkEnd w:id="0"/>
    </w:p>
    <w:p w14:paraId="06153405" w14:textId="5E4CF232" w:rsidR="00394A59" w:rsidRPr="000117C6" w:rsidRDefault="00394A59" w:rsidP="003E279F">
      <w:pPr>
        <w:widowControl w:val="0"/>
        <w:numPr>
          <w:ilvl w:val="3"/>
          <w:numId w:val="50"/>
        </w:numPr>
        <w:spacing w:before="120" w:after="120"/>
        <w:jc w:val="both"/>
        <w:rPr>
          <w:rFonts w:cs="Arial"/>
          <w:sz w:val="24"/>
          <w:szCs w:val="24"/>
        </w:rPr>
      </w:pPr>
      <w:r w:rsidRPr="000117C6">
        <w:rPr>
          <w:rFonts w:cs="Arial"/>
          <w:sz w:val="24"/>
          <w:szCs w:val="24"/>
        </w:rPr>
        <w:t>Bens usados de valor financiado, por Beneficiária Final em cada Ano Agrícola, de até R$ 2</w:t>
      </w:r>
      <w:r w:rsidR="00E90208" w:rsidRPr="000117C6">
        <w:rPr>
          <w:rFonts w:cs="Arial"/>
          <w:sz w:val="24"/>
          <w:szCs w:val="24"/>
        </w:rPr>
        <w:t>5</w:t>
      </w:r>
      <w:r w:rsidRPr="000117C6">
        <w:rPr>
          <w:rFonts w:cs="Arial"/>
          <w:sz w:val="24"/>
          <w:szCs w:val="24"/>
        </w:rPr>
        <w:t xml:space="preserve">0.000,00 (duzentos </w:t>
      </w:r>
      <w:r w:rsidR="00487B44" w:rsidRPr="000117C6">
        <w:rPr>
          <w:rFonts w:cs="Arial"/>
          <w:sz w:val="24"/>
          <w:szCs w:val="24"/>
        </w:rPr>
        <w:t xml:space="preserve">e </w:t>
      </w:r>
      <w:r w:rsidR="00E90208" w:rsidRPr="000117C6">
        <w:rPr>
          <w:rFonts w:cs="Arial"/>
          <w:sz w:val="24"/>
          <w:szCs w:val="24"/>
        </w:rPr>
        <w:t xml:space="preserve">cinquenta </w:t>
      </w:r>
      <w:r w:rsidRPr="000117C6">
        <w:rPr>
          <w:rFonts w:cs="Arial"/>
          <w:sz w:val="24"/>
          <w:szCs w:val="24"/>
        </w:rPr>
        <w:t xml:space="preserve">mil reais) quando se tratar de colheitadeira automotriz, e de R$ </w:t>
      </w:r>
      <w:r w:rsidR="00487B44" w:rsidRPr="000117C6">
        <w:rPr>
          <w:rFonts w:cs="Arial"/>
          <w:sz w:val="24"/>
          <w:szCs w:val="24"/>
        </w:rPr>
        <w:t>1</w:t>
      </w:r>
      <w:r w:rsidR="00E90208" w:rsidRPr="000117C6">
        <w:rPr>
          <w:rFonts w:cs="Arial"/>
          <w:sz w:val="24"/>
          <w:szCs w:val="24"/>
        </w:rPr>
        <w:t>6</w:t>
      </w:r>
      <w:r w:rsidR="00487B44" w:rsidRPr="000117C6">
        <w:rPr>
          <w:rFonts w:cs="Arial"/>
          <w:sz w:val="24"/>
          <w:szCs w:val="24"/>
        </w:rPr>
        <w:t>0</w:t>
      </w:r>
      <w:r w:rsidRPr="000117C6">
        <w:rPr>
          <w:rFonts w:cs="Arial"/>
          <w:sz w:val="24"/>
          <w:szCs w:val="24"/>
        </w:rPr>
        <w:t>.000,00 (</w:t>
      </w:r>
      <w:r w:rsidR="00487B44" w:rsidRPr="000117C6">
        <w:rPr>
          <w:rFonts w:cs="Arial"/>
          <w:sz w:val="24"/>
          <w:szCs w:val="24"/>
        </w:rPr>
        <w:t xml:space="preserve">cento e </w:t>
      </w:r>
      <w:r w:rsidR="00E90208" w:rsidRPr="000117C6">
        <w:rPr>
          <w:rFonts w:cs="Arial"/>
          <w:sz w:val="24"/>
          <w:szCs w:val="24"/>
        </w:rPr>
        <w:t xml:space="preserve">sessenta </w:t>
      </w:r>
      <w:r w:rsidRPr="000117C6">
        <w:rPr>
          <w:rFonts w:cs="Arial"/>
          <w:sz w:val="24"/>
          <w:szCs w:val="24"/>
        </w:rPr>
        <w:t>mil reais) para os demais casos, fabricados no Brasil, que constem da relação de CFI do Sistema BNDES ou, alternativamente, possuam Código de Situação Tributária (CST) ou Código de Situação da Operação no Simples Nacional (CSOSN), relativo à origem da mercadoria, igual a 0 (zero), 3 (três), 4 (quatro) ou 5 (cinco), revisados e com certificado de garantia emitido por concessionária ou revenda autorizada, podendo o certificado de garantia ser substituído por laudo de avaliação emitido pelo responsável técnico do projeto atestando a fabricação nacional, o perfeito funcionamento, o bom estado de conservação e que a vida útil estimada da máquina ou equipamento é superior ao prazo de reembolso do financiamento.</w:t>
      </w:r>
    </w:p>
    <w:p w14:paraId="767960CE" w14:textId="4565CF12" w:rsidR="00394A59" w:rsidRPr="000117C6" w:rsidRDefault="00394A59" w:rsidP="003E279F">
      <w:pPr>
        <w:widowControl w:val="0"/>
        <w:spacing w:before="120" w:after="120"/>
        <w:ind w:left="2268" w:hanging="425"/>
        <w:jc w:val="both"/>
        <w:rPr>
          <w:rFonts w:cs="Arial"/>
          <w:sz w:val="24"/>
        </w:rPr>
      </w:pPr>
      <w:r w:rsidRPr="000117C6">
        <w:rPr>
          <w:rFonts w:cs="Arial"/>
          <w:sz w:val="24"/>
        </w:rPr>
        <w:t xml:space="preserve">I – </w:t>
      </w:r>
      <w:r w:rsidRPr="000117C6">
        <w:rPr>
          <w:rFonts w:cs="Arial"/>
          <w:sz w:val="24"/>
        </w:rPr>
        <w:tab/>
        <w:t xml:space="preserve">admite-se que o código CST ou CSOSN, que ateste a origem nacional do bem usado, seja aquele consignado em documento fiscal pretérito relativo </w:t>
      </w:r>
      <w:r w:rsidR="006433B0" w:rsidRPr="000117C6">
        <w:rPr>
          <w:rFonts w:cs="Arial"/>
          <w:sz w:val="24"/>
        </w:rPr>
        <w:t>à</w:t>
      </w:r>
      <w:r w:rsidRPr="000117C6">
        <w:rPr>
          <w:rFonts w:cs="Arial"/>
          <w:sz w:val="24"/>
        </w:rPr>
        <w:t xml:space="preserve"> compra anterior desse mesmo bem, o qual deverá ser arquivado no dossiê da operação.</w:t>
      </w:r>
    </w:p>
    <w:p w14:paraId="2983B97F" w14:textId="48F46345" w:rsidR="00F515D8" w:rsidRPr="000117C6" w:rsidRDefault="00E97D9B" w:rsidP="003E279F">
      <w:pPr>
        <w:widowControl w:val="0"/>
        <w:numPr>
          <w:ilvl w:val="3"/>
          <w:numId w:val="50"/>
        </w:numPr>
        <w:jc w:val="both"/>
        <w:rPr>
          <w:rFonts w:cs="Arial"/>
          <w:sz w:val="24"/>
          <w:szCs w:val="24"/>
        </w:rPr>
      </w:pPr>
      <w:r w:rsidRPr="000117C6">
        <w:rPr>
          <w:rFonts w:cs="Arial"/>
          <w:sz w:val="24"/>
          <w:szCs w:val="24"/>
        </w:rPr>
        <w:t>I</w:t>
      </w:r>
      <w:r w:rsidR="001A762F" w:rsidRPr="000117C6">
        <w:rPr>
          <w:rFonts w:cs="Arial"/>
          <w:sz w:val="24"/>
          <w:szCs w:val="24"/>
        </w:rPr>
        <w:t>tens novos importados, desde que não haja fabricação no Brasil de itens com a mesma função atestada no plano, projeto ou orçamento</w:t>
      </w:r>
      <w:r w:rsidR="00883582" w:rsidRPr="000117C6">
        <w:t xml:space="preserve">. </w:t>
      </w:r>
      <w:r w:rsidR="00883582" w:rsidRPr="000117C6">
        <w:rPr>
          <w:rFonts w:cs="Arial"/>
          <w:sz w:val="24"/>
          <w:szCs w:val="24"/>
        </w:rPr>
        <w:t xml:space="preserve">A comprovação de inexistência de similar nacional deverá ser realizada por meio dos documentos exigidos </w:t>
      </w:r>
      <w:r w:rsidR="00A626C9" w:rsidRPr="000117C6">
        <w:rPr>
          <w:rFonts w:cs="Arial"/>
          <w:sz w:val="24"/>
          <w:szCs w:val="24"/>
        </w:rPr>
        <w:t xml:space="preserve">conforme Circular </w:t>
      </w:r>
      <w:r w:rsidR="00844126" w:rsidRPr="000117C6">
        <w:rPr>
          <w:rFonts w:cs="Arial"/>
          <w:sz w:val="24"/>
          <w:szCs w:val="24"/>
        </w:rPr>
        <w:t>dos Procedimentos Operacionais dos Programas Agropecuários para o Ano Agrícola 202</w:t>
      </w:r>
      <w:r w:rsidR="00CF57C9" w:rsidRPr="000117C6">
        <w:rPr>
          <w:rFonts w:cs="Arial"/>
          <w:sz w:val="24"/>
          <w:szCs w:val="24"/>
        </w:rPr>
        <w:t>4</w:t>
      </w:r>
      <w:r w:rsidR="00844126" w:rsidRPr="000117C6">
        <w:rPr>
          <w:rFonts w:cs="Arial"/>
          <w:sz w:val="24"/>
          <w:szCs w:val="24"/>
        </w:rPr>
        <w:t>/202</w:t>
      </w:r>
      <w:r w:rsidR="00CF57C9" w:rsidRPr="000117C6">
        <w:rPr>
          <w:rFonts w:cs="Arial"/>
          <w:sz w:val="24"/>
          <w:szCs w:val="24"/>
        </w:rPr>
        <w:t>5</w:t>
      </w:r>
      <w:r w:rsidR="00883582" w:rsidRPr="000117C6">
        <w:rPr>
          <w:rFonts w:cs="Arial"/>
          <w:sz w:val="24"/>
          <w:szCs w:val="24"/>
        </w:rPr>
        <w:t xml:space="preserve">, os quais deverão </w:t>
      </w:r>
      <w:r w:rsidR="00883582" w:rsidRPr="000117C6">
        <w:rPr>
          <w:rFonts w:cs="Arial"/>
          <w:sz w:val="24"/>
          <w:szCs w:val="24"/>
        </w:rPr>
        <w:lastRenderedPageBreak/>
        <w:t>ser mantidos no dossiê da operação.</w:t>
      </w:r>
    </w:p>
    <w:p w14:paraId="3D6FFDF3" w14:textId="77777777" w:rsidR="0054577D" w:rsidRPr="000117C6" w:rsidRDefault="0054577D" w:rsidP="003E279F">
      <w:pPr>
        <w:widowControl w:val="0"/>
        <w:ind w:left="1418"/>
        <w:jc w:val="both"/>
        <w:rPr>
          <w:rFonts w:cs="Arial"/>
          <w:sz w:val="24"/>
          <w:szCs w:val="24"/>
        </w:rPr>
      </w:pPr>
    </w:p>
    <w:p w14:paraId="05658B4E" w14:textId="28F5E873" w:rsidR="0013734F" w:rsidRDefault="0054577D" w:rsidP="003E279F">
      <w:pPr>
        <w:widowControl w:val="0"/>
        <w:numPr>
          <w:ilvl w:val="1"/>
          <w:numId w:val="22"/>
        </w:numPr>
        <w:tabs>
          <w:tab w:val="clear" w:pos="1714"/>
          <w:tab w:val="num" w:pos="993"/>
        </w:tabs>
        <w:ind w:left="993" w:hanging="567"/>
        <w:jc w:val="both"/>
        <w:rPr>
          <w:rFonts w:cs="Arial"/>
          <w:sz w:val="24"/>
          <w:szCs w:val="24"/>
        </w:rPr>
      </w:pPr>
      <w:r w:rsidRPr="000117C6">
        <w:rPr>
          <w:rFonts w:cs="Arial"/>
          <w:sz w:val="24"/>
          <w:szCs w:val="24"/>
        </w:rPr>
        <w:t>Os serviços de assistência técnica, quando financiados, devem ter seus custos calculados na forma dos itens 4</w:t>
      </w:r>
      <w:r w:rsidR="00972E0C" w:rsidRPr="000117C6">
        <w:rPr>
          <w:rFonts w:cs="Arial"/>
          <w:sz w:val="24"/>
          <w:szCs w:val="24"/>
        </w:rPr>
        <w:t>2</w:t>
      </w:r>
      <w:r w:rsidRPr="000117C6">
        <w:rPr>
          <w:rFonts w:cs="Arial"/>
          <w:sz w:val="24"/>
          <w:szCs w:val="24"/>
        </w:rPr>
        <w:t>, 4</w:t>
      </w:r>
      <w:r w:rsidR="00972E0C" w:rsidRPr="000117C6">
        <w:rPr>
          <w:rFonts w:cs="Arial"/>
          <w:sz w:val="24"/>
          <w:szCs w:val="24"/>
        </w:rPr>
        <w:t>3</w:t>
      </w:r>
      <w:r w:rsidRPr="000117C6">
        <w:rPr>
          <w:rFonts w:cs="Arial"/>
          <w:sz w:val="24"/>
          <w:szCs w:val="24"/>
        </w:rPr>
        <w:t>, 4</w:t>
      </w:r>
      <w:r w:rsidR="00972E0C" w:rsidRPr="000117C6">
        <w:rPr>
          <w:rFonts w:cs="Arial"/>
          <w:sz w:val="24"/>
          <w:szCs w:val="24"/>
        </w:rPr>
        <w:t>4</w:t>
      </w:r>
      <w:r w:rsidRPr="000117C6">
        <w:rPr>
          <w:rFonts w:cs="Arial"/>
          <w:sz w:val="24"/>
          <w:szCs w:val="24"/>
        </w:rPr>
        <w:t>, 4</w:t>
      </w:r>
      <w:r w:rsidR="00972E0C" w:rsidRPr="000117C6">
        <w:rPr>
          <w:rFonts w:cs="Arial"/>
          <w:sz w:val="24"/>
          <w:szCs w:val="24"/>
        </w:rPr>
        <w:t>5</w:t>
      </w:r>
      <w:r w:rsidRPr="000117C6">
        <w:rPr>
          <w:rFonts w:cs="Arial"/>
          <w:sz w:val="24"/>
          <w:szCs w:val="24"/>
        </w:rPr>
        <w:t xml:space="preserve"> e 4</w:t>
      </w:r>
      <w:r w:rsidR="00972E0C" w:rsidRPr="000117C6">
        <w:rPr>
          <w:rFonts w:cs="Arial"/>
          <w:sz w:val="24"/>
          <w:szCs w:val="24"/>
        </w:rPr>
        <w:t>6</w:t>
      </w:r>
      <w:r w:rsidRPr="000117C6">
        <w:rPr>
          <w:rFonts w:cs="Arial"/>
          <w:sz w:val="24"/>
          <w:szCs w:val="24"/>
        </w:rPr>
        <w:t xml:space="preserve"> do MCR 10-1, exceto para os financiamentos de que trata o MCR </w:t>
      </w:r>
      <w:r w:rsidR="00972E0C" w:rsidRPr="000117C6">
        <w:rPr>
          <w:rFonts w:cs="Arial"/>
          <w:sz w:val="24"/>
          <w:szCs w:val="24"/>
        </w:rPr>
        <w:t xml:space="preserve">10-3, </w:t>
      </w:r>
      <w:r w:rsidRPr="000117C6">
        <w:rPr>
          <w:rFonts w:cs="Arial"/>
          <w:sz w:val="24"/>
          <w:szCs w:val="24"/>
        </w:rPr>
        <w:t>10-16</w:t>
      </w:r>
      <w:r w:rsidR="00972E0C" w:rsidRPr="000117C6">
        <w:rPr>
          <w:rFonts w:cs="Arial"/>
          <w:sz w:val="24"/>
          <w:szCs w:val="24"/>
        </w:rPr>
        <w:t xml:space="preserve"> e</w:t>
      </w:r>
      <w:r w:rsidRPr="000117C6">
        <w:rPr>
          <w:rFonts w:cs="Arial"/>
          <w:sz w:val="24"/>
          <w:szCs w:val="24"/>
        </w:rPr>
        <w:t xml:space="preserve"> 10-17, que têm custos específicos de assistência técnica, devendo ser observado ainda, no que mais couber, o disposto no MCR 10-1-2.</w:t>
      </w:r>
    </w:p>
    <w:p w14:paraId="770D30E5" w14:textId="77777777" w:rsidR="00300A7B" w:rsidRDefault="00300A7B" w:rsidP="00300A7B">
      <w:pPr>
        <w:widowControl w:val="0"/>
        <w:ind w:left="993"/>
        <w:jc w:val="both"/>
        <w:rPr>
          <w:rFonts w:cs="Arial"/>
          <w:sz w:val="24"/>
          <w:szCs w:val="24"/>
        </w:rPr>
      </w:pPr>
    </w:p>
    <w:p w14:paraId="75CF75D4" w14:textId="25913198" w:rsidR="00300A7B" w:rsidRPr="000117C6" w:rsidRDefault="00300A7B" w:rsidP="003E279F">
      <w:pPr>
        <w:widowControl w:val="0"/>
        <w:numPr>
          <w:ilvl w:val="1"/>
          <w:numId w:val="22"/>
        </w:numPr>
        <w:tabs>
          <w:tab w:val="clear" w:pos="1714"/>
          <w:tab w:val="num" w:pos="993"/>
        </w:tabs>
        <w:ind w:left="993" w:hanging="567"/>
        <w:jc w:val="both"/>
        <w:rPr>
          <w:rFonts w:cs="Arial"/>
          <w:sz w:val="24"/>
          <w:szCs w:val="24"/>
        </w:rPr>
      </w:pPr>
      <w:r w:rsidRPr="00034AAF">
        <w:rPr>
          <w:rFonts w:cs="Arial"/>
          <w:sz w:val="24"/>
          <w:szCs w:val="24"/>
        </w:rPr>
        <w:t>Admite-se o financiamento da despesa com a comissão pecuniária exigida para acesso à garantia do Fundo Garantidor para Investimentos (FGI), na modalidade Programa Emergencial de Acesso a Crédito (Peac), e do Fundo de Aval às Micro e Pequenas Empresas (Fampe), em operações de crédito rural contratadas ao amparo do PRONAF por cooperativas de produção agropecuária da agricultura familiar enquadradas no MCR 10-6-3, observado o disposto no MCR 10-1-47.</w:t>
      </w:r>
      <w:r>
        <w:rPr>
          <w:rFonts w:cs="Arial"/>
        </w:rPr>
        <w:t xml:space="preserve"> </w:t>
      </w:r>
      <w:r w:rsidRPr="00D27718">
        <w:rPr>
          <w:b/>
          <w:i/>
          <w:color w:val="000099"/>
          <w:sz w:val="20"/>
        </w:rPr>
        <w:t>(</w:t>
      </w:r>
      <w:r w:rsidR="00DB3EE4">
        <w:rPr>
          <w:b/>
          <w:i/>
          <w:color w:val="000099"/>
          <w:sz w:val="20"/>
        </w:rPr>
        <w:t>Incluído</w:t>
      </w:r>
      <w:r w:rsidRPr="00D27718">
        <w:rPr>
          <w:b/>
          <w:i/>
          <w:color w:val="000099"/>
          <w:sz w:val="20"/>
        </w:rPr>
        <w:t xml:space="preserve"> pela Circular SUP/ADIG Nº </w:t>
      </w:r>
      <w:r>
        <w:rPr>
          <w:b/>
          <w:i/>
          <w:color w:val="000099"/>
          <w:sz w:val="20"/>
        </w:rPr>
        <w:t>26</w:t>
      </w:r>
      <w:r w:rsidRPr="00D27718">
        <w:rPr>
          <w:b/>
          <w:i/>
          <w:color w:val="000099"/>
          <w:sz w:val="20"/>
        </w:rPr>
        <w:t>/202</w:t>
      </w:r>
      <w:r>
        <w:rPr>
          <w:b/>
          <w:i/>
          <w:color w:val="000099"/>
          <w:sz w:val="20"/>
        </w:rPr>
        <w:t>5</w:t>
      </w:r>
      <w:r w:rsidRPr="00D27718">
        <w:rPr>
          <w:b/>
          <w:i/>
          <w:color w:val="000099"/>
          <w:sz w:val="20"/>
        </w:rPr>
        <w:t xml:space="preserve">-BNDES, de </w:t>
      </w:r>
      <w:r>
        <w:rPr>
          <w:b/>
          <w:i/>
          <w:color w:val="000099"/>
          <w:sz w:val="20"/>
        </w:rPr>
        <w:t>31</w:t>
      </w:r>
      <w:r w:rsidRPr="00D27718">
        <w:rPr>
          <w:b/>
          <w:i/>
          <w:color w:val="000099"/>
          <w:sz w:val="20"/>
        </w:rPr>
        <w:t>.0</w:t>
      </w:r>
      <w:r w:rsidR="00745315">
        <w:rPr>
          <w:b/>
          <w:i/>
          <w:color w:val="000099"/>
          <w:sz w:val="20"/>
        </w:rPr>
        <w:t>3</w:t>
      </w:r>
      <w:r w:rsidRPr="00D27718">
        <w:rPr>
          <w:b/>
          <w:i/>
          <w:color w:val="000099"/>
          <w:sz w:val="20"/>
        </w:rPr>
        <w:t>.202</w:t>
      </w:r>
      <w:r>
        <w:rPr>
          <w:b/>
          <w:i/>
          <w:color w:val="000099"/>
          <w:sz w:val="20"/>
        </w:rPr>
        <w:t>5).</w:t>
      </w:r>
      <w:r>
        <w:rPr>
          <w:rFonts w:cs="Arial"/>
          <w:sz w:val="16"/>
          <w:szCs w:val="16"/>
        </w:rPr>
        <w:t xml:space="preserve"> </w:t>
      </w:r>
    </w:p>
    <w:p w14:paraId="239DDC12" w14:textId="77777777" w:rsidR="00892966" w:rsidRPr="000117C6" w:rsidRDefault="00892966" w:rsidP="003E279F">
      <w:pPr>
        <w:widowControl w:val="0"/>
        <w:numPr>
          <w:ilvl w:val="0"/>
          <w:numId w:val="50"/>
        </w:numPr>
        <w:spacing w:before="360" w:after="120"/>
        <w:jc w:val="both"/>
        <w:rPr>
          <w:rFonts w:cs="Arial"/>
          <w:b/>
          <w:sz w:val="24"/>
          <w:szCs w:val="24"/>
        </w:rPr>
      </w:pPr>
      <w:r w:rsidRPr="000117C6">
        <w:rPr>
          <w:rFonts w:cs="Arial"/>
          <w:b/>
          <w:sz w:val="24"/>
          <w:szCs w:val="24"/>
        </w:rPr>
        <w:t>CONDIÇÕES DE FINANCIAMENTO</w:t>
      </w:r>
    </w:p>
    <w:p w14:paraId="7A1062DF" w14:textId="5EB2C997" w:rsidR="00897766" w:rsidRPr="000117C6" w:rsidRDefault="00892966" w:rsidP="003E279F">
      <w:pPr>
        <w:widowControl w:val="0"/>
        <w:spacing w:before="120" w:after="120"/>
        <w:ind w:left="426"/>
        <w:jc w:val="both"/>
        <w:rPr>
          <w:rFonts w:cs="Arial"/>
          <w:sz w:val="24"/>
          <w:szCs w:val="24"/>
        </w:rPr>
      </w:pPr>
      <w:r w:rsidRPr="000117C6">
        <w:rPr>
          <w:rFonts w:cs="Arial"/>
          <w:sz w:val="24"/>
          <w:szCs w:val="24"/>
        </w:rPr>
        <w:t>Nos financiamentos concedidos no âmbito do PRONAF Investimento deverão ser seguidas as condições estabelecidas n</w:t>
      </w:r>
      <w:r w:rsidR="00666B13" w:rsidRPr="000117C6">
        <w:rPr>
          <w:rFonts w:cs="Arial"/>
          <w:sz w:val="24"/>
          <w:szCs w:val="24"/>
        </w:rPr>
        <w:t>a presente</w:t>
      </w:r>
      <w:r w:rsidR="00E33257" w:rsidRPr="000117C6">
        <w:rPr>
          <w:rFonts w:cs="Arial"/>
          <w:sz w:val="24"/>
          <w:szCs w:val="24"/>
        </w:rPr>
        <w:t xml:space="preserve"> Circular</w:t>
      </w:r>
      <w:r w:rsidR="002D5758" w:rsidRPr="000117C6">
        <w:rPr>
          <w:rFonts w:cs="Arial"/>
          <w:sz w:val="24"/>
          <w:szCs w:val="24"/>
        </w:rPr>
        <w:t>, observada a</w:t>
      </w:r>
      <w:r w:rsidR="00A2090A" w:rsidRPr="000117C6">
        <w:rPr>
          <w:rFonts w:cs="Arial"/>
          <w:sz w:val="24"/>
          <w:szCs w:val="24"/>
        </w:rPr>
        <w:t xml:space="preserve"> Remuneração </w:t>
      </w:r>
      <w:r w:rsidR="000413D7" w:rsidRPr="000117C6">
        <w:rPr>
          <w:rFonts w:cs="Arial"/>
          <w:sz w:val="24"/>
          <w:szCs w:val="24"/>
        </w:rPr>
        <w:t>do Agente Financeiro Credenciado</w:t>
      </w:r>
      <w:r w:rsidR="00A2090A" w:rsidRPr="000117C6">
        <w:rPr>
          <w:rFonts w:cs="Arial"/>
          <w:sz w:val="24"/>
          <w:szCs w:val="24"/>
        </w:rPr>
        <w:t xml:space="preserve"> de </w:t>
      </w:r>
      <w:r w:rsidR="007B5D31" w:rsidRPr="000117C6">
        <w:rPr>
          <w:rFonts w:cs="Arial"/>
          <w:sz w:val="24"/>
          <w:szCs w:val="24"/>
        </w:rPr>
        <w:t xml:space="preserve">até 3,2% a.a. (três inteiros e dois décimos por cento ao ano), nos casos de financiamentos destinados a investimento nas Regiões Norte e Nordeste do Brasil, e de </w:t>
      </w:r>
      <w:r w:rsidR="006209CC" w:rsidRPr="000117C6">
        <w:rPr>
          <w:rFonts w:cs="Arial"/>
          <w:sz w:val="24"/>
          <w:szCs w:val="24"/>
        </w:rPr>
        <w:t xml:space="preserve">até </w:t>
      </w:r>
      <w:r w:rsidR="0005629E" w:rsidRPr="000117C6">
        <w:rPr>
          <w:rFonts w:cs="Arial"/>
          <w:sz w:val="24"/>
          <w:szCs w:val="24"/>
        </w:rPr>
        <w:t>2,</w:t>
      </w:r>
      <w:r w:rsidR="00A75DC7" w:rsidRPr="000117C6">
        <w:rPr>
          <w:rFonts w:cs="Arial"/>
          <w:sz w:val="24"/>
          <w:szCs w:val="24"/>
        </w:rPr>
        <w:t>46</w:t>
      </w:r>
      <w:r w:rsidR="00A2090A" w:rsidRPr="000117C6">
        <w:rPr>
          <w:rFonts w:cs="Arial"/>
          <w:sz w:val="24"/>
          <w:szCs w:val="24"/>
        </w:rPr>
        <w:t>% a.a. (</w:t>
      </w:r>
      <w:r w:rsidR="0005629E" w:rsidRPr="000117C6">
        <w:rPr>
          <w:rFonts w:cs="Arial"/>
          <w:sz w:val="24"/>
          <w:szCs w:val="24"/>
        </w:rPr>
        <w:t>dois</w:t>
      </w:r>
      <w:r w:rsidR="00A2090A" w:rsidRPr="000117C6">
        <w:rPr>
          <w:rFonts w:cs="Arial"/>
          <w:sz w:val="24"/>
          <w:szCs w:val="24"/>
        </w:rPr>
        <w:t xml:space="preserve"> inteiros </w:t>
      </w:r>
      <w:r w:rsidR="0005629E" w:rsidRPr="000117C6">
        <w:rPr>
          <w:rFonts w:cs="Arial"/>
          <w:sz w:val="24"/>
          <w:szCs w:val="24"/>
        </w:rPr>
        <w:t xml:space="preserve">e </w:t>
      </w:r>
      <w:r w:rsidR="00A75DC7" w:rsidRPr="000117C6">
        <w:rPr>
          <w:rFonts w:cs="Arial"/>
          <w:sz w:val="24"/>
          <w:szCs w:val="24"/>
        </w:rPr>
        <w:t>quarenta e seis</w:t>
      </w:r>
      <w:r w:rsidR="00614AFA" w:rsidRPr="000117C6">
        <w:rPr>
          <w:rFonts w:cs="Arial"/>
          <w:sz w:val="24"/>
          <w:szCs w:val="24"/>
        </w:rPr>
        <w:t xml:space="preserve"> centésimos</w:t>
      </w:r>
      <w:r w:rsidR="0005629E" w:rsidRPr="000117C6">
        <w:rPr>
          <w:rFonts w:cs="Arial"/>
          <w:sz w:val="24"/>
          <w:szCs w:val="24"/>
        </w:rPr>
        <w:t xml:space="preserve"> </w:t>
      </w:r>
      <w:r w:rsidR="00A2090A" w:rsidRPr="000117C6">
        <w:rPr>
          <w:rFonts w:cs="Arial"/>
          <w:sz w:val="24"/>
          <w:szCs w:val="24"/>
        </w:rPr>
        <w:t xml:space="preserve">por cento ao ano), </w:t>
      </w:r>
      <w:r w:rsidR="007B5D31" w:rsidRPr="000117C6">
        <w:rPr>
          <w:rFonts w:cs="Arial"/>
          <w:sz w:val="24"/>
          <w:szCs w:val="24"/>
        </w:rPr>
        <w:t xml:space="preserve">nos casos de financiamentos destinados a investimento nas demais Regiões do País, </w:t>
      </w:r>
      <w:r w:rsidR="000B4269" w:rsidRPr="000117C6">
        <w:rPr>
          <w:rFonts w:cs="Arial"/>
          <w:sz w:val="24"/>
          <w:szCs w:val="24"/>
        </w:rPr>
        <w:t>exceto</w:t>
      </w:r>
      <w:r w:rsidR="00715BA4" w:rsidRPr="000117C6">
        <w:rPr>
          <w:rFonts w:cs="Arial"/>
          <w:sz w:val="24"/>
          <w:szCs w:val="24"/>
        </w:rPr>
        <w:t xml:space="preserve"> na Linha PRONAF Microcrédito (Grupo “B”), na qual a Remuneração</w:t>
      </w:r>
      <w:r w:rsidR="000411D3" w:rsidRPr="000117C6">
        <w:rPr>
          <w:rFonts w:cs="Arial"/>
          <w:sz w:val="24"/>
          <w:szCs w:val="24"/>
        </w:rPr>
        <w:t xml:space="preserve"> </w:t>
      </w:r>
      <w:r w:rsidR="000413D7" w:rsidRPr="000117C6">
        <w:rPr>
          <w:rFonts w:cs="Arial"/>
          <w:sz w:val="24"/>
          <w:szCs w:val="24"/>
        </w:rPr>
        <w:t>do Agente Financeiro Credenciado</w:t>
      </w:r>
      <w:r w:rsidR="00715BA4" w:rsidRPr="000117C6">
        <w:rPr>
          <w:rFonts w:cs="Arial"/>
          <w:sz w:val="24"/>
          <w:szCs w:val="24"/>
        </w:rPr>
        <w:t xml:space="preserve"> </w:t>
      </w:r>
      <w:r w:rsidR="002D5758" w:rsidRPr="000117C6">
        <w:rPr>
          <w:rFonts w:cs="Arial"/>
          <w:sz w:val="24"/>
          <w:szCs w:val="24"/>
        </w:rPr>
        <w:t xml:space="preserve">será </w:t>
      </w:r>
      <w:r w:rsidR="00715BA4" w:rsidRPr="000117C6">
        <w:rPr>
          <w:rFonts w:cs="Arial"/>
          <w:sz w:val="24"/>
          <w:szCs w:val="24"/>
        </w:rPr>
        <w:t xml:space="preserve">de </w:t>
      </w:r>
      <w:r w:rsidR="007D19E6" w:rsidRPr="000117C6">
        <w:rPr>
          <w:rFonts w:cs="Arial"/>
          <w:sz w:val="24"/>
          <w:szCs w:val="24"/>
        </w:rPr>
        <w:t xml:space="preserve">até </w:t>
      </w:r>
      <w:r w:rsidR="00715BA4" w:rsidRPr="000117C6">
        <w:rPr>
          <w:rFonts w:cs="Arial"/>
          <w:sz w:val="24"/>
          <w:szCs w:val="24"/>
        </w:rPr>
        <w:t xml:space="preserve">10% </w:t>
      </w:r>
      <w:r w:rsidR="00E33257" w:rsidRPr="000117C6">
        <w:rPr>
          <w:rFonts w:cs="Arial"/>
          <w:sz w:val="24"/>
          <w:szCs w:val="24"/>
        </w:rPr>
        <w:t xml:space="preserve">a.a. </w:t>
      </w:r>
      <w:r w:rsidR="00715BA4" w:rsidRPr="000117C6">
        <w:rPr>
          <w:rFonts w:cs="Arial"/>
          <w:sz w:val="24"/>
          <w:szCs w:val="24"/>
        </w:rPr>
        <w:t xml:space="preserve">(dez </w:t>
      </w:r>
      <w:r w:rsidR="00C477DC" w:rsidRPr="000117C6">
        <w:rPr>
          <w:rFonts w:cs="Arial"/>
          <w:sz w:val="24"/>
          <w:szCs w:val="24"/>
        </w:rPr>
        <w:t>por cento ao ano</w:t>
      </w:r>
      <w:r w:rsidR="00E33257" w:rsidRPr="000117C6">
        <w:rPr>
          <w:rFonts w:cs="Arial"/>
          <w:sz w:val="24"/>
          <w:szCs w:val="24"/>
        </w:rPr>
        <w:t>)</w:t>
      </w:r>
      <w:r w:rsidR="00C477DC" w:rsidRPr="000117C6">
        <w:rPr>
          <w:rFonts w:cs="Arial"/>
          <w:sz w:val="24"/>
          <w:szCs w:val="24"/>
        </w:rPr>
        <w:t>, dos quais 4</w:t>
      </w:r>
      <w:r w:rsidR="00715BA4" w:rsidRPr="000117C6">
        <w:rPr>
          <w:rFonts w:cs="Arial"/>
          <w:sz w:val="24"/>
          <w:szCs w:val="24"/>
        </w:rPr>
        <w:t xml:space="preserve">% </w:t>
      </w:r>
      <w:r w:rsidR="00E33257" w:rsidRPr="000117C6">
        <w:rPr>
          <w:rFonts w:cs="Arial"/>
          <w:sz w:val="24"/>
          <w:szCs w:val="24"/>
        </w:rPr>
        <w:t xml:space="preserve">a.a. </w:t>
      </w:r>
      <w:r w:rsidR="00715BA4" w:rsidRPr="000117C6">
        <w:rPr>
          <w:rFonts w:cs="Arial"/>
          <w:sz w:val="24"/>
          <w:szCs w:val="24"/>
        </w:rPr>
        <w:t>(quatro por cento ao ano</w:t>
      </w:r>
      <w:r w:rsidR="00E33257" w:rsidRPr="000117C6">
        <w:rPr>
          <w:rFonts w:cs="Arial"/>
          <w:sz w:val="24"/>
          <w:szCs w:val="24"/>
        </w:rPr>
        <w:t>)</w:t>
      </w:r>
      <w:r w:rsidR="00715BA4" w:rsidRPr="000117C6">
        <w:rPr>
          <w:rFonts w:cs="Arial"/>
          <w:sz w:val="24"/>
          <w:szCs w:val="24"/>
        </w:rPr>
        <w:t xml:space="preserve"> pelo risco de crédito e 6% </w:t>
      </w:r>
      <w:r w:rsidR="00E33257" w:rsidRPr="000117C6">
        <w:rPr>
          <w:rFonts w:cs="Arial"/>
          <w:sz w:val="24"/>
          <w:szCs w:val="24"/>
        </w:rPr>
        <w:t xml:space="preserve">a.a. </w:t>
      </w:r>
      <w:r w:rsidR="00715BA4" w:rsidRPr="000117C6">
        <w:rPr>
          <w:rFonts w:cs="Arial"/>
          <w:sz w:val="24"/>
          <w:szCs w:val="24"/>
        </w:rPr>
        <w:t>(seis por cento ao ano</w:t>
      </w:r>
      <w:r w:rsidR="00E33257" w:rsidRPr="000117C6">
        <w:rPr>
          <w:rFonts w:cs="Arial"/>
          <w:sz w:val="24"/>
          <w:szCs w:val="24"/>
        </w:rPr>
        <w:t>)</w:t>
      </w:r>
      <w:r w:rsidR="00715BA4" w:rsidRPr="000117C6">
        <w:rPr>
          <w:rFonts w:cs="Arial"/>
          <w:sz w:val="24"/>
          <w:szCs w:val="24"/>
        </w:rPr>
        <w:t xml:space="preserve"> em razão da adoção da metodologia do Programa Nacional de Microcrédito Produtivo Orientado – PNMPO</w:t>
      </w:r>
      <w:r w:rsidR="00A2090A" w:rsidRPr="000117C6">
        <w:rPr>
          <w:rFonts w:cs="Arial"/>
          <w:sz w:val="24"/>
          <w:szCs w:val="24"/>
        </w:rPr>
        <w:t>.</w:t>
      </w:r>
    </w:p>
    <w:p w14:paraId="61ADF806" w14:textId="77777777" w:rsidR="00666B13" w:rsidRPr="000117C6" w:rsidRDefault="00BC6045" w:rsidP="003E279F">
      <w:pPr>
        <w:widowControl w:val="0"/>
        <w:spacing w:before="120" w:after="120"/>
        <w:ind w:left="426"/>
        <w:jc w:val="both"/>
        <w:rPr>
          <w:rFonts w:cs="Arial"/>
          <w:b/>
          <w:sz w:val="24"/>
          <w:szCs w:val="24"/>
        </w:rPr>
      </w:pPr>
      <w:r w:rsidRPr="000117C6">
        <w:rPr>
          <w:rFonts w:cs="Arial"/>
          <w:b/>
          <w:sz w:val="24"/>
          <w:szCs w:val="24"/>
        </w:rPr>
        <w:t>6.1.</w:t>
      </w:r>
      <w:r w:rsidRPr="000117C6">
        <w:rPr>
          <w:rFonts w:cs="Arial"/>
          <w:b/>
          <w:sz w:val="24"/>
          <w:szCs w:val="24"/>
        </w:rPr>
        <w:tab/>
      </w:r>
      <w:r w:rsidR="00666B13" w:rsidRPr="000117C6">
        <w:rPr>
          <w:rFonts w:cs="Arial"/>
          <w:b/>
          <w:sz w:val="24"/>
          <w:szCs w:val="24"/>
        </w:rPr>
        <w:t xml:space="preserve">Linha </w:t>
      </w:r>
      <w:r w:rsidR="009A1BE6" w:rsidRPr="000117C6">
        <w:rPr>
          <w:rFonts w:cs="Arial"/>
          <w:b/>
          <w:sz w:val="24"/>
          <w:szCs w:val="24"/>
        </w:rPr>
        <w:t>PRONAF Mais Alimentos</w:t>
      </w:r>
    </w:p>
    <w:p w14:paraId="6A10F77D" w14:textId="77777777" w:rsidR="00352FF5" w:rsidRPr="000117C6" w:rsidRDefault="00352FF5" w:rsidP="003E279F">
      <w:pPr>
        <w:widowControl w:val="0"/>
        <w:numPr>
          <w:ilvl w:val="2"/>
          <w:numId w:val="20"/>
        </w:numPr>
        <w:tabs>
          <w:tab w:val="num" w:pos="1701"/>
        </w:tabs>
        <w:autoSpaceDE w:val="0"/>
        <w:autoSpaceDN w:val="0"/>
        <w:adjustRightInd w:val="0"/>
        <w:spacing w:before="120" w:after="120"/>
        <w:ind w:left="1701" w:right="6" w:hanging="708"/>
        <w:jc w:val="both"/>
        <w:rPr>
          <w:rFonts w:cs="Arial"/>
          <w:b/>
          <w:sz w:val="24"/>
          <w:szCs w:val="24"/>
        </w:rPr>
      </w:pPr>
      <w:r w:rsidRPr="000117C6">
        <w:rPr>
          <w:rFonts w:cs="Arial"/>
          <w:b/>
          <w:sz w:val="24"/>
          <w:szCs w:val="24"/>
        </w:rPr>
        <w:t>Limite por Beneficiári</w:t>
      </w:r>
      <w:r w:rsidR="00FC170E" w:rsidRPr="000117C6">
        <w:rPr>
          <w:rFonts w:cs="Arial"/>
          <w:b/>
          <w:sz w:val="24"/>
          <w:szCs w:val="24"/>
        </w:rPr>
        <w:t>a Final</w:t>
      </w:r>
      <w:r w:rsidRPr="000117C6">
        <w:rPr>
          <w:rFonts w:cs="Arial"/>
          <w:b/>
          <w:sz w:val="24"/>
          <w:szCs w:val="24"/>
        </w:rPr>
        <w:t xml:space="preserve">, a cada </w:t>
      </w:r>
      <w:r w:rsidR="006C5C7C" w:rsidRPr="000117C6">
        <w:rPr>
          <w:rFonts w:cs="Arial"/>
          <w:b/>
          <w:sz w:val="24"/>
          <w:szCs w:val="24"/>
        </w:rPr>
        <w:t>Ano A</w:t>
      </w:r>
      <w:r w:rsidRPr="000117C6">
        <w:rPr>
          <w:rFonts w:cs="Arial"/>
          <w:b/>
          <w:sz w:val="24"/>
          <w:szCs w:val="24"/>
        </w:rPr>
        <w:t>grícola, observado o disposto no MCR 10-1-34</w:t>
      </w:r>
    </w:p>
    <w:p w14:paraId="27F3532C" w14:textId="41B167A6" w:rsidR="00892966" w:rsidRPr="000117C6" w:rsidRDefault="00352FF5" w:rsidP="003E279F">
      <w:pPr>
        <w:widowControl w:val="0"/>
        <w:autoSpaceDE w:val="0"/>
        <w:autoSpaceDN w:val="0"/>
        <w:adjustRightInd w:val="0"/>
        <w:spacing w:before="120" w:after="120"/>
        <w:ind w:left="2694" w:right="6" w:hanging="993"/>
        <w:jc w:val="both"/>
        <w:rPr>
          <w:rFonts w:cs="Arial"/>
          <w:sz w:val="24"/>
          <w:szCs w:val="24"/>
        </w:rPr>
      </w:pPr>
      <w:r w:rsidRPr="000117C6">
        <w:rPr>
          <w:rFonts w:cs="Arial"/>
          <w:b/>
          <w:sz w:val="24"/>
          <w:szCs w:val="24"/>
        </w:rPr>
        <w:t>6.1.1.</w:t>
      </w:r>
      <w:r w:rsidR="00B02A51" w:rsidRPr="000117C6">
        <w:rPr>
          <w:rFonts w:cs="Arial"/>
          <w:b/>
          <w:sz w:val="24"/>
          <w:szCs w:val="24"/>
        </w:rPr>
        <w:t>1</w:t>
      </w:r>
      <w:r w:rsidR="0088694C" w:rsidRPr="000117C6">
        <w:rPr>
          <w:rFonts w:cs="Arial"/>
          <w:b/>
          <w:sz w:val="24"/>
          <w:szCs w:val="24"/>
        </w:rPr>
        <w:t>.</w:t>
      </w:r>
      <w:r w:rsidRPr="000117C6">
        <w:rPr>
          <w:rFonts w:cs="Arial"/>
          <w:sz w:val="24"/>
          <w:szCs w:val="24"/>
        </w:rPr>
        <w:tab/>
      </w:r>
      <w:r w:rsidR="003B3C48" w:rsidRPr="000117C6">
        <w:rPr>
          <w:rFonts w:cs="Arial"/>
          <w:sz w:val="24"/>
          <w:szCs w:val="24"/>
        </w:rPr>
        <w:t xml:space="preserve">R$ </w:t>
      </w:r>
      <w:r w:rsidR="00EB3B6F" w:rsidRPr="000117C6">
        <w:rPr>
          <w:rFonts w:cs="Arial"/>
          <w:sz w:val="24"/>
          <w:szCs w:val="24"/>
        </w:rPr>
        <w:t>4</w:t>
      </w:r>
      <w:r w:rsidR="00182625" w:rsidRPr="000117C6">
        <w:rPr>
          <w:rFonts w:cs="Arial"/>
          <w:sz w:val="24"/>
          <w:szCs w:val="24"/>
        </w:rPr>
        <w:t>5</w:t>
      </w:r>
      <w:r w:rsidR="00EB3B6F" w:rsidRPr="000117C6">
        <w:rPr>
          <w:rFonts w:cs="Arial"/>
          <w:sz w:val="24"/>
          <w:szCs w:val="24"/>
        </w:rPr>
        <w:t>0</w:t>
      </w:r>
      <w:r w:rsidR="003B3C48" w:rsidRPr="000117C6">
        <w:rPr>
          <w:rFonts w:cs="Arial"/>
          <w:sz w:val="24"/>
          <w:szCs w:val="24"/>
        </w:rPr>
        <w:t>.000,00 (</w:t>
      </w:r>
      <w:r w:rsidR="00EB3B6F" w:rsidRPr="000117C6">
        <w:rPr>
          <w:rFonts w:cs="Arial"/>
          <w:sz w:val="24"/>
          <w:szCs w:val="24"/>
        </w:rPr>
        <w:t>quatrocentos</w:t>
      </w:r>
      <w:r w:rsidR="00B4500B" w:rsidRPr="000117C6">
        <w:rPr>
          <w:rFonts w:cs="Arial"/>
          <w:sz w:val="24"/>
          <w:szCs w:val="24"/>
        </w:rPr>
        <w:t xml:space="preserve"> e </w:t>
      </w:r>
      <w:r w:rsidR="00182625" w:rsidRPr="000117C6">
        <w:rPr>
          <w:rFonts w:cs="Arial"/>
          <w:sz w:val="24"/>
          <w:szCs w:val="24"/>
        </w:rPr>
        <w:t xml:space="preserve">cinquenta </w:t>
      </w:r>
      <w:r w:rsidR="003B3C48" w:rsidRPr="000117C6">
        <w:rPr>
          <w:rFonts w:cs="Arial"/>
          <w:sz w:val="24"/>
          <w:szCs w:val="24"/>
        </w:rPr>
        <w:t>mil reais) para atividades de suinocultura, avicultura, aquicultura, carcinicultura (criação de crustáceos) e fruticultura</w:t>
      </w:r>
      <w:r w:rsidR="0088694C" w:rsidRPr="000117C6">
        <w:rPr>
          <w:rFonts w:cs="Arial"/>
          <w:sz w:val="24"/>
          <w:szCs w:val="24"/>
        </w:rPr>
        <w:t>;</w:t>
      </w:r>
    </w:p>
    <w:p w14:paraId="6D4D0E79" w14:textId="0F07D06D" w:rsidR="00182625" w:rsidRPr="000117C6" w:rsidRDefault="00ED5342" w:rsidP="003E279F">
      <w:pPr>
        <w:widowControl w:val="0"/>
        <w:autoSpaceDE w:val="0"/>
        <w:autoSpaceDN w:val="0"/>
        <w:adjustRightInd w:val="0"/>
        <w:spacing w:before="120" w:after="120"/>
        <w:ind w:left="2694" w:right="6" w:hanging="993"/>
        <w:jc w:val="both"/>
        <w:rPr>
          <w:rFonts w:cs="Arial"/>
          <w:sz w:val="24"/>
          <w:szCs w:val="24"/>
        </w:rPr>
      </w:pPr>
      <w:r w:rsidRPr="000117C6">
        <w:rPr>
          <w:rFonts w:cs="Arial"/>
          <w:b/>
          <w:sz w:val="24"/>
          <w:szCs w:val="24"/>
        </w:rPr>
        <w:t>6.1.1.2.</w:t>
      </w:r>
      <w:r w:rsidRPr="000117C6">
        <w:rPr>
          <w:rFonts w:cs="Arial"/>
          <w:sz w:val="24"/>
          <w:szCs w:val="24"/>
        </w:rPr>
        <w:tab/>
        <w:t xml:space="preserve">R$ </w:t>
      </w:r>
      <w:r w:rsidR="005776BC" w:rsidRPr="000117C6">
        <w:rPr>
          <w:rFonts w:cs="Arial"/>
          <w:sz w:val="24"/>
          <w:szCs w:val="24"/>
        </w:rPr>
        <w:t>8</w:t>
      </w:r>
      <w:r w:rsidRPr="000117C6">
        <w:rPr>
          <w:rFonts w:cs="Arial"/>
          <w:sz w:val="24"/>
          <w:szCs w:val="24"/>
        </w:rPr>
        <w:t>0.000,00 (</w:t>
      </w:r>
      <w:r w:rsidR="005776BC" w:rsidRPr="000117C6">
        <w:rPr>
          <w:rFonts w:cs="Arial"/>
          <w:sz w:val="24"/>
          <w:szCs w:val="24"/>
        </w:rPr>
        <w:t>oitenta</w:t>
      </w:r>
      <w:r w:rsidR="00EB3B6F" w:rsidRPr="000117C6">
        <w:rPr>
          <w:rFonts w:cs="Arial"/>
          <w:sz w:val="24"/>
          <w:szCs w:val="24"/>
        </w:rPr>
        <w:t xml:space="preserve"> </w:t>
      </w:r>
      <w:r w:rsidRPr="000117C6">
        <w:rPr>
          <w:rFonts w:cs="Arial"/>
          <w:sz w:val="24"/>
          <w:szCs w:val="24"/>
        </w:rPr>
        <w:t xml:space="preserve">mil reais) </w:t>
      </w:r>
      <w:r w:rsidR="00FE57EF" w:rsidRPr="000117C6">
        <w:rPr>
          <w:rFonts w:cs="Arial"/>
          <w:sz w:val="24"/>
          <w:szCs w:val="24"/>
        </w:rPr>
        <w:t xml:space="preserve">para </w:t>
      </w:r>
      <w:r w:rsidR="007409B2" w:rsidRPr="000117C6">
        <w:rPr>
          <w:rFonts w:cs="Arial"/>
          <w:sz w:val="24"/>
          <w:szCs w:val="24"/>
        </w:rPr>
        <w:t>construção ou reforma de moradia em imóvel rural de propriedade d</w:t>
      </w:r>
      <w:r w:rsidR="00E24CD5" w:rsidRPr="000117C6">
        <w:rPr>
          <w:rFonts w:cs="Arial"/>
          <w:sz w:val="24"/>
          <w:szCs w:val="24"/>
        </w:rPr>
        <w:t>a</w:t>
      </w:r>
      <w:r w:rsidR="007409B2" w:rsidRPr="000117C6">
        <w:rPr>
          <w:rFonts w:cs="Arial"/>
          <w:sz w:val="24"/>
          <w:szCs w:val="24"/>
        </w:rPr>
        <w:t xml:space="preserve"> Beneficiári</w:t>
      </w:r>
      <w:r w:rsidR="00E24CD5" w:rsidRPr="000117C6">
        <w:rPr>
          <w:rFonts w:cs="Arial"/>
          <w:sz w:val="24"/>
          <w:szCs w:val="24"/>
        </w:rPr>
        <w:t>a Final</w:t>
      </w:r>
      <w:r w:rsidR="007409B2" w:rsidRPr="000117C6">
        <w:rPr>
          <w:rFonts w:cs="Arial"/>
          <w:sz w:val="24"/>
          <w:szCs w:val="24"/>
        </w:rPr>
        <w:t xml:space="preserve"> ou de terceiro, </w:t>
      </w:r>
      <w:r w:rsidR="009073E5" w:rsidRPr="000117C6">
        <w:rPr>
          <w:rFonts w:cs="Arial"/>
          <w:sz w:val="24"/>
          <w:szCs w:val="24"/>
        </w:rPr>
        <w:t xml:space="preserve">sendo que quando a construção ou reforma ocorrer em imóvel de terceiro, </w:t>
      </w:r>
      <w:r w:rsidR="007409B2" w:rsidRPr="000117C6">
        <w:rPr>
          <w:rFonts w:cs="Arial"/>
          <w:sz w:val="24"/>
          <w:szCs w:val="24"/>
        </w:rPr>
        <w:t>o</w:t>
      </w:r>
      <w:r w:rsidR="008B4E3C" w:rsidRPr="000117C6">
        <w:rPr>
          <w:rFonts w:cs="Arial"/>
          <w:sz w:val="24"/>
          <w:szCs w:val="24"/>
        </w:rPr>
        <w:t>s números de inscrição no Cadastro de Pessoas Físicas</w:t>
      </w:r>
      <w:r w:rsidR="007409B2" w:rsidRPr="000117C6">
        <w:rPr>
          <w:rFonts w:cs="Arial"/>
          <w:sz w:val="24"/>
          <w:szCs w:val="24"/>
        </w:rPr>
        <w:t xml:space="preserve"> </w:t>
      </w:r>
      <w:r w:rsidR="008B4E3C" w:rsidRPr="000117C6">
        <w:rPr>
          <w:rFonts w:cs="Arial"/>
          <w:sz w:val="24"/>
          <w:szCs w:val="24"/>
        </w:rPr>
        <w:t>(</w:t>
      </w:r>
      <w:r w:rsidR="007409B2" w:rsidRPr="000117C6">
        <w:rPr>
          <w:rFonts w:cs="Arial"/>
          <w:sz w:val="24"/>
          <w:szCs w:val="24"/>
        </w:rPr>
        <w:t>CPF</w:t>
      </w:r>
      <w:r w:rsidR="008B4E3C" w:rsidRPr="000117C6">
        <w:rPr>
          <w:rFonts w:cs="Arial"/>
          <w:sz w:val="24"/>
          <w:szCs w:val="24"/>
        </w:rPr>
        <w:t>)</w:t>
      </w:r>
      <w:r w:rsidR="007409B2" w:rsidRPr="000117C6">
        <w:rPr>
          <w:rFonts w:cs="Arial"/>
          <w:sz w:val="24"/>
          <w:szCs w:val="24"/>
        </w:rPr>
        <w:t xml:space="preserve"> de ambos </w:t>
      </w:r>
      <w:r w:rsidR="009073E5" w:rsidRPr="000117C6">
        <w:rPr>
          <w:rFonts w:cs="Arial"/>
          <w:sz w:val="24"/>
          <w:szCs w:val="24"/>
        </w:rPr>
        <w:t>deve</w:t>
      </w:r>
      <w:r w:rsidR="008B4E3C" w:rsidRPr="000117C6">
        <w:rPr>
          <w:rFonts w:cs="Arial"/>
          <w:sz w:val="24"/>
          <w:szCs w:val="24"/>
        </w:rPr>
        <w:t>m</w:t>
      </w:r>
      <w:r w:rsidR="009073E5" w:rsidRPr="000117C6">
        <w:rPr>
          <w:rFonts w:cs="Arial"/>
          <w:sz w:val="24"/>
          <w:szCs w:val="24"/>
        </w:rPr>
        <w:t xml:space="preserve"> </w:t>
      </w:r>
      <w:r w:rsidR="007409B2" w:rsidRPr="000117C6">
        <w:rPr>
          <w:rFonts w:cs="Arial"/>
          <w:sz w:val="24"/>
          <w:szCs w:val="24"/>
        </w:rPr>
        <w:t xml:space="preserve">constar como titular em DAP </w:t>
      </w:r>
      <w:r w:rsidR="00AD7886" w:rsidRPr="000117C6">
        <w:rPr>
          <w:rFonts w:cs="Arial"/>
          <w:sz w:val="24"/>
          <w:szCs w:val="24"/>
          <w:shd w:val="clear" w:color="auto" w:fill="FFFFFF"/>
        </w:rPr>
        <w:t>ou em CAF-Pronaf</w:t>
      </w:r>
      <w:r w:rsidR="00964730" w:rsidRPr="000117C6">
        <w:rPr>
          <w:rFonts w:cs="Arial"/>
          <w:sz w:val="24"/>
          <w:szCs w:val="24"/>
          <w:shd w:val="clear" w:color="auto" w:fill="FFFFFF"/>
        </w:rPr>
        <w:t> válidos</w:t>
      </w:r>
      <w:r w:rsidR="007409B2" w:rsidRPr="000117C6">
        <w:rPr>
          <w:rFonts w:cs="Arial"/>
          <w:sz w:val="24"/>
          <w:szCs w:val="24"/>
        </w:rPr>
        <w:t>, observado que cada Beneficiári</w:t>
      </w:r>
      <w:r w:rsidR="00E24CD5" w:rsidRPr="000117C6">
        <w:rPr>
          <w:rFonts w:cs="Arial"/>
          <w:sz w:val="24"/>
          <w:szCs w:val="24"/>
        </w:rPr>
        <w:t>a Final</w:t>
      </w:r>
      <w:r w:rsidR="007409B2" w:rsidRPr="000117C6">
        <w:rPr>
          <w:rFonts w:cs="Arial"/>
          <w:sz w:val="24"/>
          <w:szCs w:val="24"/>
        </w:rPr>
        <w:t xml:space="preserve"> somente pode ter uma operação “em ser” para essa finalidade</w:t>
      </w:r>
      <w:r w:rsidR="00A766DC" w:rsidRPr="000117C6">
        <w:rPr>
          <w:rFonts w:cs="Arial"/>
          <w:sz w:val="24"/>
          <w:szCs w:val="24"/>
        </w:rPr>
        <w:t>;</w:t>
      </w:r>
      <w:r w:rsidR="007409B2" w:rsidRPr="000117C6">
        <w:rPr>
          <w:rFonts w:cs="Arial"/>
          <w:sz w:val="24"/>
          <w:szCs w:val="24"/>
        </w:rPr>
        <w:t xml:space="preserve"> que </w:t>
      </w:r>
      <w:r w:rsidR="009073E5" w:rsidRPr="000117C6">
        <w:rPr>
          <w:rFonts w:cs="Arial"/>
          <w:sz w:val="24"/>
          <w:szCs w:val="24"/>
        </w:rPr>
        <w:t xml:space="preserve">deve ser </w:t>
      </w:r>
      <w:r w:rsidR="007409B2" w:rsidRPr="000117C6">
        <w:rPr>
          <w:rFonts w:cs="Arial"/>
          <w:sz w:val="24"/>
          <w:szCs w:val="24"/>
        </w:rPr>
        <w:t>definida no projeto técnico a viabilidade econômica das atividades desenvolvidas na unidade produtiva d</w:t>
      </w:r>
      <w:r w:rsidR="00E24CD5" w:rsidRPr="000117C6">
        <w:rPr>
          <w:rFonts w:cs="Arial"/>
          <w:sz w:val="24"/>
          <w:szCs w:val="24"/>
        </w:rPr>
        <w:t>a</w:t>
      </w:r>
      <w:r w:rsidR="007409B2" w:rsidRPr="000117C6">
        <w:rPr>
          <w:rFonts w:cs="Arial"/>
          <w:sz w:val="24"/>
          <w:szCs w:val="24"/>
        </w:rPr>
        <w:t xml:space="preserve"> Beneficiári</w:t>
      </w:r>
      <w:r w:rsidR="00E24CD5" w:rsidRPr="000117C6">
        <w:rPr>
          <w:rFonts w:cs="Arial"/>
          <w:sz w:val="24"/>
          <w:szCs w:val="24"/>
        </w:rPr>
        <w:t>a Final</w:t>
      </w:r>
      <w:r w:rsidR="007409B2" w:rsidRPr="000117C6">
        <w:rPr>
          <w:rFonts w:cs="Arial"/>
          <w:sz w:val="24"/>
          <w:szCs w:val="24"/>
        </w:rPr>
        <w:t xml:space="preserve"> para pagamento do crédito</w:t>
      </w:r>
      <w:r w:rsidR="009073E5" w:rsidRPr="000117C6">
        <w:rPr>
          <w:rFonts w:cs="Arial"/>
          <w:sz w:val="24"/>
          <w:szCs w:val="24"/>
        </w:rPr>
        <w:t>;</w:t>
      </w:r>
      <w:r w:rsidR="007409B2" w:rsidRPr="000117C6">
        <w:rPr>
          <w:rFonts w:cs="Arial"/>
          <w:sz w:val="24"/>
          <w:szCs w:val="24"/>
        </w:rPr>
        <w:t xml:space="preserve"> e que, no caso de o objeto do financiamento ser realizado em imóvel rural de terceiro, o proprietário deve avalizar a operação de crédito e concordar em ceder formalmente </w:t>
      </w:r>
      <w:r w:rsidR="00E24CD5" w:rsidRPr="000117C6">
        <w:rPr>
          <w:rFonts w:cs="Arial"/>
          <w:sz w:val="24"/>
          <w:szCs w:val="24"/>
        </w:rPr>
        <w:t>à</w:t>
      </w:r>
      <w:r w:rsidR="007409B2" w:rsidRPr="000117C6">
        <w:rPr>
          <w:rFonts w:cs="Arial"/>
          <w:sz w:val="24"/>
          <w:szCs w:val="24"/>
        </w:rPr>
        <w:t xml:space="preserve"> Beneficiári</w:t>
      </w:r>
      <w:r w:rsidR="00E24CD5" w:rsidRPr="000117C6">
        <w:rPr>
          <w:rFonts w:cs="Arial"/>
          <w:sz w:val="24"/>
          <w:szCs w:val="24"/>
        </w:rPr>
        <w:t>a Final</w:t>
      </w:r>
      <w:r w:rsidR="007409B2" w:rsidRPr="000117C6">
        <w:rPr>
          <w:rFonts w:cs="Arial"/>
          <w:sz w:val="24"/>
          <w:szCs w:val="24"/>
        </w:rPr>
        <w:t xml:space="preserve"> o local da </w:t>
      </w:r>
      <w:r w:rsidR="007409B2" w:rsidRPr="000117C6">
        <w:rPr>
          <w:rFonts w:cs="Arial"/>
          <w:sz w:val="24"/>
          <w:szCs w:val="24"/>
        </w:rPr>
        <w:lastRenderedPageBreak/>
        <w:t>construção ou a moradia a ser reformada, por prazo não inferior a 25 (vinte e cinco) anos</w:t>
      </w:r>
      <w:r w:rsidRPr="000117C6">
        <w:rPr>
          <w:rFonts w:cs="Arial"/>
          <w:sz w:val="24"/>
          <w:szCs w:val="24"/>
        </w:rPr>
        <w:t>;</w:t>
      </w:r>
    </w:p>
    <w:p w14:paraId="160DC17B" w14:textId="77777777" w:rsidR="00344B40" w:rsidRPr="000117C6" w:rsidRDefault="00182625" w:rsidP="003E279F">
      <w:pPr>
        <w:widowControl w:val="0"/>
        <w:autoSpaceDE w:val="0"/>
        <w:autoSpaceDN w:val="0"/>
        <w:adjustRightInd w:val="0"/>
        <w:spacing w:before="120" w:after="120"/>
        <w:ind w:left="2694" w:right="6" w:hanging="993"/>
        <w:jc w:val="both"/>
        <w:rPr>
          <w:rFonts w:cs="Arial"/>
          <w:sz w:val="24"/>
          <w:szCs w:val="24"/>
        </w:rPr>
      </w:pPr>
      <w:r w:rsidRPr="000117C6">
        <w:rPr>
          <w:rFonts w:cs="Arial"/>
          <w:b/>
          <w:sz w:val="24"/>
          <w:szCs w:val="24"/>
        </w:rPr>
        <w:t>6.</w:t>
      </w:r>
      <w:r w:rsidRPr="000117C6">
        <w:rPr>
          <w:rFonts w:cs="Arial"/>
          <w:b/>
          <w:bCs/>
          <w:sz w:val="24"/>
          <w:szCs w:val="24"/>
        </w:rPr>
        <w:t>1.1.3.</w:t>
      </w:r>
      <w:r w:rsidRPr="000117C6">
        <w:rPr>
          <w:rFonts w:cs="Arial"/>
          <w:sz w:val="24"/>
          <w:szCs w:val="24"/>
        </w:rPr>
        <w:t xml:space="preserve"> </w:t>
      </w:r>
      <w:r w:rsidRPr="000117C6">
        <w:rPr>
          <w:rFonts w:cs="Arial"/>
          <w:sz w:val="24"/>
          <w:szCs w:val="24"/>
        </w:rPr>
        <w:tab/>
        <w:t>R$ 10.000,00 (dez mil reais) para regularização fundiária do imóvel rural;</w:t>
      </w:r>
      <w:r w:rsidR="00ED5342" w:rsidRPr="000117C6">
        <w:rPr>
          <w:rFonts w:cs="Arial"/>
          <w:sz w:val="24"/>
          <w:szCs w:val="24"/>
        </w:rPr>
        <w:t xml:space="preserve"> </w:t>
      </w:r>
    </w:p>
    <w:p w14:paraId="3CCA93E1" w14:textId="26E470FE" w:rsidR="00ED5342" w:rsidRDefault="00344B40" w:rsidP="003E279F">
      <w:pPr>
        <w:widowControl w:val="0"/>
        <w:autoSpaceDE w:val="0"/>
        <w:autoSpaceDN w:val="0"/>
        <w:adjustRightInd w:val="0"/>
        <w:spacing w:before="120" w:after="120"/>
        <w:ind w:left="2694" w:right="6" w:hanging="993"/>
        <w:jc w:val="both"/>
        <w:rPr>
          <w:rFonts w:cs="Arial"/>
          <w:sz w:val="24"/>
          <w:szCs w:val="24"/>
        </w:rPr>
      </w:pPr>
      <w:r w:rsidRPr="000117C6">
        <w:rPr>
          <w:rFonts w:cs="Arial"/>
          <w:b/>
          <w:sz w:val="24"/>
          <w:szCs w:val="24"/>
        </w:rPr>
        <w:t>6.</w:t>
      </w:r>
      <w:r w:rsidRPr="000117C6">
        <w:rPr>
          <w:rFonts w:cs="Arial"/>
          <w:b/>
          <w:bCs/>
          <w:sz w:val="24"/>
          <w:szCs w:val="24"/>
        </w:rPr>
        <w:t>1.1.4.</w:t>
      </w:r>
      <w:r w:rsidRPr="000117C6">
        <w:rPr>
          <w:rFonts w:cs="Arial"/>
          <w:sz w:val="24"/>
          <w:szCs w:val="24"/>
        </w:rPr>
        <w:t xml:space="preserve"> </w:t>
      </w:r>
      <w:r w:rsidR="006E3990" w:rsidRPr="000117C6">
        <w:rPr>
          <w:rFonts w:cs="Arial"/>
          <w:sz w:val="24"/>
          <w:szCs w:val="24"/>
        </w:rPr>
        <w:tab/>
      </w:r>
      <w:r w:rsidRPr="000117C6">
        <w:rPr>
          <w:rFonts w:cs="Arial"/>
          <w:sz w:val="24"/>
          <w:szCs w:val="24"/>
        </w:rPr>
        <w:t xml:space="preserve">R$ 50.000,00 (cinquenta mil reais) para aquisição de máquinas, equipamentos e implementos para Beneficiárias Finais cuja renda bruta familiar anual, de que trata o </w:t>
      </w:r>
      <w:r w:rsidR="00FD5504" w:rsidRPr="000117C6">
        <w:rPr>
          <w:rFonts w:cs="Arial"/>
          <w:sz w:val="24"/>
          <w:szCs w:val="24"/>
        </w:rPr>
        <w:t>item 3.1.6</w:t>
      </w:r>
      <w:r w:rsidRPr="000117C6">
        <w:rPr>
          <w:rFonts w:cs="Arial"/>
          <w:sz w:val="24"/>
          <w:szCs w:val="24"/>
        </w:rPr>
        <w:t xml:space="preserve">, seja inferior a R$ 100.000,00 (cem mil reais); </w:t>
      </w:r>
    </w:p>
    <w:p w14:paraId="30FBE1DF" w14:textId="5B7A1AA1" w:rsidR="003C2300" w:rsidRPr="000117C6" w:rsidRDefault="003C2300" w:rsidP="003E279F">
      <w:pPr>
        <w:widowControl w:val="0"/>
        <w:autoSpaceDE w:val="0"/>
        <w:autoSpaceDN w:val="0"/>
        <w:adjustRightInd w:val="0"/>
        <w:spacing w:before="120" w:after="120"/>
        <w:ind w:left="2694" w:right="6" w:hanging="993"/>
        <w:jc w:val="both"/>
        <w:rPr>
          <w:rFonts w:cs="Arial"/>
          <w:sz w:val="24"/>
          <w:szCs w:val="24"/>
        </w:rPr>
      </w:pPr>
      <w:r w:rsidRPr="003C2300">
        <w:rPr>
          <w:rFonts w:cs="Arial"/>
          <w:b/>
          <w:bCs/>
          <w:sz w:val="24"/>
          <w:szCs w:val="24"/>
        </w:rPr>
        <w:t>6.1.1.5.</w:t>
      </w:r>
      <w:r>
        <w:rPr>
          <w:rFonts w:cs="Arial"/>
          <w:sz w:val="24"/>
          <w:szCs w:val="24"/>
        </w:rPr>
        <w:t xml:space="preserve">  </w:t>
      </w:r>
      <w:r w:rsidRPr="00CB0D41">
        <w:rPr>
          <w:rFonts w:cs="Arial"/>
          <w:szCs w:val="24"/>
        </w:rPr>
        <w:t xml:space="preserve">R$ 8.000.000,00 (oito milhões de reais) nos financiamentos para atendimento a cooperados, realizados com base no disposto </w:t>
      </w:r>
      <w:r>
        <w:rPr>
          <w:rFonts w:cs="Arial"/>
          <w:szCs w:val="24"/>
        </w:rPr>
        <w:t>no item 4.1.1.2</w:t>
      </w:r>
      <w:r w:rsidRPr="00CB0D41">
        <w:rPr>
          <w:rFonts w:cs="Arial"/>
          <w:szCs w:val="24"/>
        </w:rPr>
        <w:t xml:space="preserve">, observado o limite de R$ 50.000,00 (cinquenta mil reais) por associado com DAP Ativa ou CAF-Pronaf válido relacionado na DAP emitida para a cooperativa ou no Registro de Inscrição no Cadastro Nacional da Agricultura Familiar (RICAF) da cooperativa, de acordo com o projeto técnico e o estudo de viabilidade econômico-financeira do empreendimento, sendo que o referido limite de crédito individual de R$ 50.000,00 (cinquenta mil reais) é independente dos limites para pessoa física ou jurídica ao amparo da </w:t>
      </w:r>
      <w:r>
        <w:rPr>
          <w:rFonts w:cs="Arial"/>
          <w:szCs w:val="24"/>
        </w:rPr>
        <w:t>Linha</w:t>
      </w:r>
      <w:r w:rsidRPr="00CB0D41">
        <w:rPr>
          <w:rFonts w:cs="Arial"/>
          <w:szCs w:val="24"/>
        </w:rPr>
        <w:t xml:space="preserve"> PRONAF Mais Alimentos</w:t>
      </w:r>
      <w:r>
        <w:rPr>
          <w:rFonts w:cs="Arial"/>
          <w:szCs w:val="24"/>
        </w:rPr>
        <w:t xml:space="preserve">; e </w:t>
      </w:r>
      <w:r>
        <w:rPr>
          <w:b/>
          <w:i/>
          <w:color w:val="000099"/>
          <w:sz w:val="20"/>
        </w:rPr>
        <w:t>(Incluído</w:t>
      </w:r>
      <w:r w:rsidRPr="00D27718">
        <w:rPr>
          <w:b/>
          <w:i/>
          <w:color w:val="000099"/>
          <w:sz w:val="20"/>
        </w:rPr>
        <w:t xml:space="preserve"> pela Circular SUP/ADIG Nº </w:t>
      </w:r>
      <w:r>
        <w:rPr>
          <w:b/>
          <w:i/>
          <w:color w:val="000099"/>
          <w:sz w:val="20"/>
        </w:rPr>
        <w:t>35</w:t>
      </w:r>
      <w:r w:rsidRPr="00D27718">
        <w:rPr>
          <w:b/>
          <w:i/>
          <w:color w:val="000099"/>
          <w:sz w:val="20"/>
        </w:rPr>
        <w:t>/202</w:t>
      </w:r>
      <w:r>
        <w:rPr>
          <w:b/>
          <w:i/>
          <w:color w:val="000099"/>
          <w:sz w:val="20"/>
        </w:rPr>
        <w:t>5</w:t>
      </w:r>
      <w:r w:rsidRPr="00D27718">
        <w:rPr>
          <w:b/>
          <w:i/>
          <w:color w:val="000099"/>
          <w:sz w:val="20"/>
        </w:rPr>
        <w:t xml:space="preserve">-BNDES, de </w:t>
      </w:r>
      <w:r>
        <w:rPr>
          <w:b/>
          <w:i/>
          <w:color w:val="000099"/>
          <w:sz w:val="20"/>
        </w:rPr>
        <w:t>31</w:t>
      </w:r>
      <w:r w:rsidRPr="00D27718">
        <w:rPr>
          <w:b/>
          <w:i/>
          <w:color w:val="000099"/>
          <w:sz w:val="20"/>
        </w:rPr>
        <w:t>.0</w:t>
      </w:r>
      <w:r>
        <w:rPr>
          <w:b/>
          <w:i/>
          <w:color w:val="000099"/>
          <w:sz w:val="20"/>
        </w:rPr>
        <w:t>3</w:t>
      </w:r>
      <w:r w:rsidRPr="00D27718">
        <w:rPr>
          <w:b/>
          <w:i/>
          <w:color w:val="000099"/>
          <w:sz w:val="20"/>
        </w:rPr>
        <w:t>.202</w:t>
      </w:r>
      <w:r>
        <w:rPr>
          <w:b/>
          <w:i/>
          <w:color w:val="000099"/>
          <w:sz w:val="20"/>
        </w:rPr>
        <w:t>5).</w:t>
      </w:r>
    </w:p>
    <w:p w14:paraId="4297F0DC" w14:textId="7E5A8F68" w:rsidR="0088694C" w:rsidRPr="000117C6" w:rsidRDefault="0088694C" w:rsidP="003E279F">
      <w:pPr>
        <w:widowControl w:val="0"/>
        <w:autoSpaceDE w:val="0"/>
        <w:autoSpaceDN w:val="0"/>
        <w:adjustRightInd w:val="0"/>
        <w:spacing w:before="120" w:after="120"/>
        <w:ind w:left="2694" w:right="6" w:hanging="993"/>
        <w:jc w:val="both"/>
        <w:rPr>
          <w:rFonts w:cs="Arial"/>
          <w:sz w:val="24"/>
          <w:szCs w:val="24"/>
        </w:rPr>
      </w:pPr>
      <w:r w:rsidRPr="000117C6">
        <w:rPr>
          <w:rFonts w:cs="Arial"/>
          <w:b/>
          <w:sz w:val="24"/>
          <w:szCs w:val="24"/>
        </w:rPr>
        <w:t>6.1.1.</w:t>
      </w:r>
      <w:r w:rsidR="003C2300">
        <w:rPr>
          <w:rFonts w:cs="Arial"/>
          <w:b/>
          <w:sz w:val="24"/>
          <w:szCs w:val="24"/>
        </w:rPr>
        <w:t>6</w:t>
      </w:r>
      <w:r w:rsidRPr="000117C6">
        <w:rPr>
          <w:rFonts w:cs="Arial"/>
          <w:b/>
          <w:sz w:val="24"/>
          <w:szCs w:val="24"/>
        </w:rPr>
        <w:t>.</w:t>
      </w:r>
      <w:r w:rsidRPr="000117C6">
        <w:rPr>
          <w:rFonts w:cs="Arial"/>
          <w:sz w:val="24"/>
          <w:szCs w:val="24"/>
        </w:rPr>
        <w:t xml:space="preserve"> </w:t>
      </w:r>
      <w:r w:rsidR="003B3C48" w:rsidRPr="000117C6">
        <w:rPr>
          <w:rFonts w:cs="Arial"/>
          <w:sz w:val="24"/>
          <w:szCs w:val="24"/>
        </w:rPr>
        <w:tab/>
      </w:r>
      <w:r w:rsidRPr="000117C6">
        <w:rPr>
          <w:rFonts w:cs="Arial"/>
          <w:sz w:val="24"/>
          <w:szCs w:val="24"/>
        </w:rPr>
        <w:t xml:space="preserve">R$ </w:t>
      </w:r>
      <w:r w:rsidR="00EB3B6F" w:rsidRPr="000117C6">
        <w:rPr>
          <w:rFonts w:cs="Arial"/>
          <w:sz w:val="24"/>
          <w:szCs w:val="24"/>
        </w:rPr>
        <w:t>2</w:t>
      </w:r>
      <w:r w:rsidR="00344B40" w:rsidRPr="000117C6">
        <w:rPr>
          <w:rFonts w:cs="Arial"/>
          <w:sz w:val="24"/>
          <w:szCs w:val="24"/>
        </w:rPr>
        <w:t>5</w:t>
      </w:r>
      <w:r w:rsidR="00EB3B6F" w:rsidRPr="000117C6">
        <w:rPr>
          <w:rFonts w:cs="Arial"/>
          <w:sz w:val="24"/>
          <w:szCs w:val="24"/>
        </w:rPr>
        <w:t>0</w:t>
      </w:r>
      <w:r w:rsidR="003B3C48" w:rsidRPr="000117C6">
        <w:rPr>
          <w:rFonts w:cs="Arial"/>
          <w:sz w:val="24"/>
          <w:szCs w:val="24"/>
        </w:rPr>
        <w:t>.000,00 (</w:t>
      </w:r>
      <w:r w:rsidR="00EB3B6F" w:rsidRPr="000117C6">
        <w:rPr>
          <w:rFonts w:cs="Arial"/>
          <w:sz w:val="24"/>
          <w:szCs w:val="24"/>
        </w:rPr>
        <w:t>duzentos</w:t>
      </w:r>
      <w:r w:rsidR="00B4500B" w:rsidRPr="000117C6">
        <w:rPr>
          <w:rFonts w:cs="Arial"/>
          <w:sz w:val="24"/>
          <w:szCs w:val="24"/>
        </w:rPr>
        <w:t xml:space="preserve"> e </w:t>
      </w:r>
      <w:r w:rsidR="00344B40" w:rsidRPr="000117C6">
        <w:rPr>
          <w:rFonts w:cs="Arial"/>
          <w:sz w:val="24"/>
          <w:szCs w:val="24"/>
        </w:rPr>
        <w:t xml:space="preserve">cinquenta </w:t>
      </w:r>
      <w:r w:rsidR="003B3C48" w:rsidRPr="000117C6">
        <w:rPr>
          <w:rFonts w:cs="Arial"/>
          <w:sz w:val="24"/>
          <w:szCs w:val="24"/>
        </w:rPr>
        <w:t>mil reais) para os demais empreendimentos e finalidades</w:t>
      </w:r>
      <w:r w:rsidRPr="000117C6">
        <w:rPr>
          <w:rFonts w:cs="Arial"/>
          <w:sz w:val="24"/>
          <w:szCs w:val="24"/>
        </w:rPr>
        <w:t>.</w:t>
      </w:r>
      <w:r w:rsidR="003C2300">
        <w:rPr>
          <w:rFonts w:cs="Arial"/>
          <w:sz w:val="24"/>
          <w:szCs w:val="24"/>
        </w:rPr>
        <w:t xml:space="preserve"> </w:t>
      </w:r>
      <w:r w:rsidR="003C2300">
        <w:rPr>
          <w:b/>
          <w:i/>
          <w:color w:val="000099"/>
          <w:sz w:val="20"/>
        </w:rPr>
        <w:t>(Renumerado</w:t>
      </w:r>
      <w:r w:rsidR="003C2300" w:rsidRPr="00D27718">
        <w:rPr>
          <w:b/>
          <w:i/>
          <w:color w:val="000099"/>
          <w:sz w:val="20"/>
        </w:rPr>
        <w:t xml:space="preserve"> pela Circular SUP/ADIG Nº </w:t>
      </w:r>
      <w:r w:rsidR="003C2300">
        <w:rPr>
          <w:b/>
          <w:i/>
          <w:color w:val="000099"/>
          <w:sz w:val="20"/>
        </w:rPr>
        <w:t>35</w:t>
      </w:r>
      <w:r w:rsidR="003C2300" w:rsidRPr="00D27718">
        <w:rPr>
          <w:b/>
          <w:i/>
          <w:color w:val="000099"/>
          <w:sz w:val="20"/>
        </w:rPr>
        <w:t>/202</w:t>
      </w:r>
      <w:r w:rsidR="003C2300">
        <w:rPr>
          <w:b/>
          <w:i/>
          <w:color w:val="000099"/>
          <w:sz w:val="20"/>
        </w:rPr>
        <w:t>5</w:t>
      </w:r>
      <w:r w:rsidR="003C2300" w:rsidRPr="00D27718">
        <w:rPr>
          <w:b/>
          <w:i/>
          <w:color w:val="000099"/>
          <w:sz w:val="20"/>
        </w:rPr>
        <w:t xml:space="preserve">-BNDES, de </w:t>
      </w:r>
      <w:r w:rsidR="003C2300">
        <w:rPr>
          <w:b/>
          <w:i/>
          <w:color w:val="000099"/>
          <w:sz w:val="20"/>
        </w:rPr>
        <w:t>31</w:t>
      </w:r>
      <w:r w:rsidR="003C2300" w:rsidRPr="00D27718">
        <w:rPr>
          <w:b/>
          <w:i/>
          <w:color w:val="000099"/>
          <w:sz w:val="20"/>
        </w:rPr>
        <w:t>.0</w:t>
      </w:r>
      <w:r w:rsidR="003C2300">
        <w:rPr>
          <w:b/>
          <w:i/>
          <w:color w:val="000099"/>
          <w:sz w:val="20"/>
        </w:rPr>
        <w:t>3</w:t>
      </w:r>
      <w:r w:rsidR="003C2300" w:rsidRPr="00D27718">
        <w:rPr>
          <w:b/>
          <w:i/>
          <w:color w:val="000099"/>
          <w:sz w:val="20"/>
        </w:rPr>
        <w:t>.202</w:t>
      </w:r>
      <w:r w:rsidR="003C2300">
        <w:rPr>
          <w:b/>
          <w:i/>
          <w:color w:val="000099"/>
          <w:sz w:val="20"/>
        </w:rPr>
        <w:t>5).</w:t>
      </w:r>
    </w:p>
    <w:p w14:paraId="5A0004C2" w14:textId="2F6A4DEB" w:rsidR="00CD2081" w:rsidRPr="000117C6" w:rsidRDefault="00352FF5" w:rsidP="003E279F">
      <w:pPr>
        <w:widowControl w:val="0"/>
        <w:tabs>
          <w:tab w:val="num" w:pos="3273"/>
        </w:tabs>
        <w:autoSpaceDE w:val="0"/>
        <w:autoSpaceDN w:val="0"/>
        <w:adjustRightInd w:val="0"/>
        <w:spacing w:after="120"/>
        <w:ind w:left="1701" w:hanging="708"/>
        <w:jc w:val="both"/>
        <w:rPr>
          <w:rFonts w:cs="Arial"/>
          <w:sz w:val="24"/>
          <w:szCs w:val="24"/>
        </w:rPr>
      </w:pPr>
      <w:r w:rsidRPr="000117C6">
        <w:rPr>
          <w:rFonts w:cs="Arial"/>
          <w:b/>
          <w:sz w:val="24"/>
          <w:szCs w:val="24"/>
        </w:rPr>
        <w:t xml:space="preserve">6.1.2. </w:t>
      </w:r>
      <w:r w:rsidR="009A1BE6" w:rsidRPr="000117C6">
        <w:rPr>
          <w:rFonts w:cs="Arial"/>
          <w:b/>
          <w:sz w:val="24"/>
          <w:szCs w:val="24"/>
        </w:rPr>
        <w:t>Limite em operações coletivas</w:t>
      </w:r>
      <w:r w:rsidR="009073E5" w:rsidRPr="000117C6">
        <w:rPr>
          <w:rFonts w:cs="Arial"/>
          <w:b/>
          <w:sz w:val="24"/>
          <w:szCs w:val="24"/>
        </w:rPr>
        <w:t xml:space="preserve"> para as finalidades de que tratam os itens 6.1.1.</w:t>
      </w:r>
      <w:r w:rsidR="00CA0C4E" w:rsidRPr="000117C6">
        <w:rPr>
          <w:rFonts w:cs="Arial"/>
          <w:b/>
          <w:sz w:val="24"/>
          <w:szCs w:val="24"/>
        </w:rPr>
        <w:t>1</w:t>
      </w:r>
      <w:r w:rsidR="009073E5" w:rsidRPr="000117C6">
        <w:rPr>
          <w:rFonts w:cs="Arial"/>
          <w:b/>
          <w:sz w:val="24"/>
          <w:szCs w:val="24"/>
        </w:rPr>
        <w:t xml:space="preserve"> e </w:t>
      </w:r>
      <w:r w:rsidR="009073E5" w:rsidRPr="009C1BA8">
        <w:rPr>
          <w:rFonts w:cs="Arial"/>
          <w:b/>
          <w:strike/>
          <w:sz w:val="24"/>
          <w:szCs w:val="24"/>
        </w:rPr>
        <w:t>6.1.1.</w:t>
      </w:r>
      <w:r w:rsidR="00761B17" w:rsidRPr="009C1BA8">
        <w:rPr>
          <w:rFonts w:cs="Arial"/>
          <w:b/>
          <w:strike/>
          <w:sz w:val="24"/>
          <w:szCs w:val="24"/>
        </w:rPr>
        <w:t>5</w:t>
      </w:r>
      <w:r w:rsidR="009C1BA8">
        <w:rPr>
          <w:rFonts w:cs="Arial"/>
          <w:b/>
          <w:sz w:val="24"/>
          <w:szCs w:val="24"/>
        </w:rPr>
        <w:t xml:space="preserve"> 6.1.1.6</w:t>
      </w:r>
      <w:r w:rsidR="009A1BE6" w:rsidRPr="000117C6">
        <w:rPr>
          <w:rFonts w:cs="Arial"/>
          <w:b/>
          <w:sz w:val="24"/>
          <w:szCs w:val="24"/>
        </w:rPr>
        <w:t>:</w:t>
      </w:r>
      <w:r w:rsidR="009A1BE6" w:rsidRPr="000117C6">
        <w:rPr>
          <w:rFonts w:cs="Arial"/>
          <w:sz w:val="24"/>
          <w:szCs w:val="24"/>
        </w:rPr>
        <w:t xml:space="preserve"> </w:t>
      </w:r>
      <w:r w:rsidR="00B87832" w:rsidRPr="000117C6">
        <w:rPr>
          <w:rFonts w:cs="Arial"/>
          <w:sz w:val="24"/>
          <w:szCs w:val="24"/>
        </w:rPr>
        <w:t xml:space="preserve">R$ </w:t>
      </w:r>
      <w:r w:rsidR="00A1513A" w:rsidRPr="000117C6">
        <w:rPr>
          <w:rFonts w:cs="Arial"/>
          <w:sz w:val="24"/>
          <w:szCs w:val="24"/>
        </w:rPr>
        <w:t>9</w:t>
      </w:r>
      <w:r w:rsidR="00B87832" w:rsidRPr="000117C6">
        <w:rPr>
          <w:rFonts w:cs="Arial"/>
          <w:sz w:val="24"/>
          <w:szCs w:val="24"/>
        </w:rPr>
        <w:t>.</w:t>
      </w:r>
      <w:r w:rsidR="00A1513A" w:rsidRPr="000117C6">
        <w:rPr>
          <w:rFonts w:cs="Arial"/>
          <w:sz w:val="24"/>
          <w:szCs w:val="24"/>
        </w:rPr>
        <w:t>9</w:t>
      </w:r>
      <w:r w:rsidR="00B87832" w:rsidRPr="000117C6">
        <w:rPr>
          <w:rFonts w:cs="Arial"/>
          <w:sz w:val="24"/>
          <w:szCs w:val="24"/>
        </w:rPr>
        <w:t>00.000,00 (</w:t>
      </w:r>
      <w:r w:rsidR="00A1513A" w:rsidRPr="000117C6">
        <w:rPr>
          <w:rFonts w:cs="Arial"/>
          <w:sz w:val="24"/>
          <w:szCs w:val="24"/>
        </w:rPr>
        <w:t xml:space="preserve">nove </w:t>
      </w:r>
      <w:r w:rsidR="00B87832" w:rsidRPr="000117C6">
        <w:rPr>
          <w:rFonts w:cs="Arial"/>
          <w:sz w:val="24"/>
          <w:szCs w:val="24"/>
        </w:rPr>
        <w:t>milhões</w:t>
      </w:r>
      <w:r w:rsidR="00FE57B9" w:rsidRPr="000117C6">
        <w:rPr>
          <w:rFonts w:cs="Arial"/>
          <w:sz w:val="24"/>
          <w:szCs w:val="24"/>
        </w:rPr>
        <w:t xml:space="preserve"> </w:t>
      </w:r>
      <w:r w:rsidR="00A1513A" w:rsidRPr="000117C6">
        <w:rPr>
          <w:rFonts w:cs="Arial"/>
          <w:sz w:val="24"/>
          <w:szCs w:val="24"/>
        </w:rPr>
        <w:t>e novecentos mil</w:t>
      </w:r>
      <w:r w:rsidR="00B87832" w:rsidRPr="000117C6">
        <w:rPr>
          <w:rFonts w:cs="Arial"/>
          <w:sz w:val="24"/>
          <w:szCs w:val="24"/>
        </w:rPr>
        <w:t xml:space="preserve"> reais)</w:t>
      </w:r>
      <w:r w:rsidR="003B3C48" w:rsidRPr="000117C6">
        <w:rPr>
          <w:rFonts w:cs="Arial"/>
          <w:sz w:val="24"/>
          <w:szCs w:val="24"/>
        </w:rPr>
        <w:t xml:space="preserve">, exclusivamente para o financiamento de construção, reforma ou ampliação de benfeitorias e instalações permanentes, máquinas, equipamentos, inclusive de irrigação, e implementos agropecuários e estruturas de armazenagem, de uso comum, </w:t>
      </w:r>
      <w:r w:rsidR="009073E5" w:rsidRPr="000117C6">
        <w:rPr>
          <w:rFonts w:cs="Arial"/>
          <w:sz w:val="24"/>
          <w:szCs w:val="24"/>
        </w:rPr>
        <w:t xml:space="preserve">na forma de crédito coletivo, </w:t>
      </w:r>
      <w:r w:rsidR="003B3C48" w:rsidRPr="000117C6">
        <w:rPr>
          <w:rFonts w:cs="Arial"/>
          <w:sz w:val="24"/>
          <w:szCs w:val="24"/>
        </w:rPr>
        <w:t>desde que observado o limite individual por Beneficiári</w:t>
      </w:r>
      <w:r w:rsidR="00FC170E" w:rsidRPr="000117C6">
        <w:rPr>
          <w:rFonts w:cs="Arial"/>
          <w:sz w:val="24"/>
          <w:szCs w:val="24"/>
        </w:rPr>
        <w:t>a Final</w:t>
      </w:r>
      <w:r w:rsidR="003B3C48" w:rsidRPr="000117C6">
        <w:rPr>
          <w:rFonts w:cs="Arial"/>
          <w:sz w:val="24"/>
          <w:szCs w:val="24"/>
        </w:rPr>
        <w:t xml:space="preserve"> participante e que a soma dos valores das operações individuais e da participação d</w:t>
      </w:r>
      <w:r w:rsidR="00FC170E" w:rsidRPr="000117C6">
        <w:rPr>
          <w:rFonts w:cs="Arial"/>
          <w:sz w:val="24"/>
          <w:szCs w:val="24"/>
        </w:rPr>
        <w:t>a</w:t>
      </w:r>
      <w:r w:rsidR="003B3C48" w:rsidRPr="000117C6">
        <w:rPr>
          <w:rFonts w:cs="Arial"/>
          <w:sz w:val="24"/>
          <w:szCs w:val="24"/>
        </w:rPr>
        <w:t xml:space="preserve"> </w:t>
      </w:r>
      <w:r w:rsidR="006C4043" w:rsidRPr="000117C6">
        <w:rPr>
          <w:rFonts w:cs="Arial"/>
          <w:sz w:val="24"/>
          <w:szCs w:val="24"/>
        </w:rPr>
        <w:t>B</w:t>
      </w:r>
      <w:r w:rsidR="003B3C48" w:rsidRPr="000117C6">
        <w:rPr>
          <w:rFonts w:cs="Arial"/>
          <w:sz w:val="24"/>
          <w:szCs w:val="24"/>
        </w:rPr>
        <w:t>eneficiári</w:t>
      </w:r>
      <w:r w:rsidR="00FC170E" w:rsidRPr="000117C6">
        <w:rPr>
          <w:rFonts w:cs="Arial"/>
          <w:sz w:val="24"/>
          <w:szCs w:val="24"/>
        </w:rPr>
        <w:t xml:space="preserve">a </w:t>
      </w:r>
      <w:r w:rsidR="00C47F50" w:rsidRPr="000117C6">
        <w:rPr>
          <w:rFonts w:cs="Arial"/>
          <w:sz w:val="24"/>
          <w:szCs w:val="24"/>
        </w:rPr>
        <w:t xml:space="preserve">Final </w:t>
      </w:r>
      <w:r w:rsidR="003B3C48" w:rsidRPr="000117C6">
        <w:rPr>
          <w:rFonts w:cs="Arial"/>
          <w:sz w:val="24"/>
          <w:szCs w:val="24"/>
        </w:rPr>
        <w:t xml:space="preserve">na operação coletiva não ultrapasse o limite de até R$ </w:t>
      </w:r>
      <w:r w:rsidR="00EB3B6F" w:rsidRPr="000117C6">
        <w:rPr>
          <w:rFonts w:cs="Arial"/>
          <w:sz w:val="24"/>
          <w:szCs w:val="24"/>
        </w:rPr>
        <w:t>4</w:t>
      </w:r>
      <w:r w:rsidR="006E3990" w:rsidRPr="000117C6">
        <w:rPr>
          <w:rFonts w:cs="Arial"/>
          <w:sz w:val="24"/>
          <w:szCs w:val="24"/>
        </w:rPr>
        <w:t>5</w:t>
      </w:r>
      <w:r w:rsidR="00EB3B6F" w:rsidRPr="000117C6">
        <w:rPr>
          <w:rFonts w:cs="Arial"/>
          <w:sz w:val="24"/>
          <w:szCs w:val="24"/>
        </w:rPr>
        <w:t>0</w:t>
      </w:r>
      <w:r w:rsidR="003B3C48" w:rsidRPr="000117C6">
        <w:rPr>
          <w:rFonts w:cs="Arial"/>
          <w:sz w:val="24"/>
          <w:szCs w:val="24"/>
        </w:rPr>
        <w:t>.000,00 (</w:t>
      </w:r>
      <w:r w:rsidR="00EB3B6F" w:rsidRPr="000117C6">
        <w:rPr>
          <w:rFonts w:cs="Arial"/>
          <w:sz w:val="24"/>
          <w:szCs w:val="24"/>
        </w:rPr>
        <w:t>quatrocentos</w:t>
      </w:r>
      <w:r w:rsidR="003B3C48" w:rsidRPr="000117C6">
        <w:rPr>
          <w:rFonts w:cs="Arial"/>
          <w:sz w:val="24"/>
          <w:szCs w:val="24"/>
        </w:rPr>
        <w:t xml:space="preserve"> </w:t>
      </w:r>
      <w:r w:rsidR="002F06B9" w:rsidRPr="000117C6">
        <w:rPr>
          <w:rFonts w:cs="Arial"/>
          <w:sz w:val="24"/>
          <w:szCs w:val="24"/>
        </w:rPr>
        <w:t xml:space="preserve">e </w:t>
      </w:r>
      <w:r w:rsidR="006E3990" w:rsidRPr="000117C6">
        <w:rPr>
          <w:rFonts w:cs="Arial"/>
          <w:sz w:val="24"/>
          <w:szCs w:val="24"/>
        </w:rPr>
        <w:t xml:space="preserve">cinquenta </w:t>
      </w:r>
      <w:r w:rsidR="003B3C48" w:rsidRPr="000117C6">
        <w:rPr>
          <w:rFonts w:cs="Arial"/>
          <w:sz w:val="24"/>
          <w:szCs w:val="24"/>
        </w:rPr>
        <w:t xml:space="preserve">mil reais) </w:t>
      </w:r>
      <w:r w:rsidR="00753E31" w:rsidRPr="000117C6">
        <w:rPr>
          <w:rFonts w:cs="Arial"/>
          <w:sz w:val="24"/>
          <w:szCs w:val="24"/>
        </w:rPr>
        <w:t xml:space="preserve">para atividades de suinocultura, avicultura, aquicultura, carcinicultura e fruticultura, </w:t>
      </w:r>
      <w:r w:rsidR="003B3C48" w:rsidRPr="000117C6">
        <w:rPr>
          <w:rFonts w:cs="Arial"/>
          <w:sz w:val="24"/>
          <w:szCs w:val="24"/>
        </w:rPr>
        <w:t>por Beneficiári</w:t>
      </w:r>
      <w:r w:rsidR="009073E5" w:rsidRPr="000117C6">
        <w:rPr>
          <w:rFonts w:cs="Arial"/>
          <w:sz w:val="24"/>
          <w:szCs w:val="24"/>
        </w:rPr>
        <w:t>a</w:t>
      </w:r>
      <w:r w:rsidR="003B3C48" w:rsidRPr="000117C6">
        <w:rPr>
          <w:rFonts w:cs="Arial"/>
          <w:sz w:val="24"/>
          <w:szCs w:val="24"/>
        </w:rPr>
        <w:t xml:space="preserve"> </w:t>
      </w:r>
      <w:r w:rsidR="00C47F50" w:rsidRPr="000117C6">
        <w:rPr>
          <w:rFonts w:cs="Arial"/>
          <w:sz w:val="24"/>
          <w:szCs w:val="24"/>
        </w:rPr>
        <w:t xml:space="preserve">Final </w:t>
      </w:r>
      <w:r w:rsidR="003B3C48" w:rsidRPr="000117C6">
        <w:rPr>
          <w:rFonts w:cs="Arial"/>
          <w:sz w:val="24"/>
          <w:szCs w:val="24"/>
        </w:rPr>
        <w:t>e por Ano Agrícola</w:t>
      </w:r>
      <w:r w:rsidR="00753E31" w:rsidRPr="000117C6">
        <w:rPr>
          <w:rFonts w:cs="Arial"/>
          <w:sz w:val="24"/>
          <w:szCs w:val="24"/>
        </w:rPr>
        <w:t>, ou de até R$</w:t>
      </w:r>
      <w:r w:rsidR="00F334F7" w:rsidRPr="000117C6">
        <w:rPr>
          <w:rFonts w:cs="Arial"/>
          <w:sz w:val="24"/>
          <w:szCs w:val="24"/>
        </w:rPr>
        <w:t xml:space="preserve"> </w:t>
      </w:r>
      <w:r w:rsidR="00EB3B6F" w:rsidRPr="000117C6">
        <w:rPr>
          <w:rFonts w:cs="Arial"/>
          <w:sz w:val="24"/>
          <w:szCs w:val="24"/>
        </w:rPr>
        <w:t>2</w:t>
      </w:r>
      <w:r w:rsidR="006E3990" w:rsidRPr="000117C6">
        <w:rPr>
          <w:rFonts w:cs="Arial"/>
          <w:sz w:val="24"/>
          <w:szCs w:val="24"/>
        </w:rPr>
        <w:t>5</w:t>
      </w:r>
      <w:r w:rsidR="00EB3B6F" w:rsidRPr="000117C6">
        <w:rPr>
          <w:rFonts w:cs="Arial"/>
          <w:sz w:val="24"/>
          <w:szCs w:val="24"/>
        </w:rPr>
        <w:t>0</w:t>
      </w:r>
      <w:r w:rsidR="00753E31" w:rsidRPr="000117C6">
        <w:rPr>
          <w:rFonts w:cs="Arial"/>
          <w:sz w:val="24"/>
          <w:szCs w:val="24"/>
        </w:rPr>
        <w:t>.000,00 (</w:t>
      </w:r>
      <w:r w:rsidR="00EB3B6F" w:rsidRPr="000117C6">
        <w:rPr>
          <w:rFonts w:cs="Arial"/>
          <w:sz w:val="24"/>
          <w:szCs w:val="24"/>
        </w:rPr>
        <w:t>duzentos</w:t>
      </w:r>
      <w:r w:rsidR="00753E31" w:rsidRPr="000117C6">
        <w:rPr>
          <w:rFonts w:cs="Arial"/>
          <w:sz w:val="24"/>
          <w:szCs w:val="24"/>
        </w:rPr>
        <w:t xml:space="preserve"> </w:t>
      </w:r>
      <w:r w:rsidR="002F06B9" w:rsidRPr="000117C6">
        <w:rPr>
          <w:rFonts w:cs="Arial"/>
          <w:sz w:val="24"/>
          <w:szCs w:val="24"/>
        </w:rPr>
        <w:t xml:space="preserve">e </w:t>
      </w:r>
      <w:r w:rsidR="006E3990" w:rsidRPr="000117C6">
        <w:rPr>
          <w:rFonts w:cs="Arial"/>
          <w:sz w:val="24"/>
          <w:szCs w:val="24"/>
        </w:rPr>
        <w:t xml:space="preserve">cinquenta </w:t>
      </w:r>
      <w:r w:rsidR="00753E31" w:rsidRPr="000117C6">
        <w:rPr>
          <w:rFonts w:cs="Arial"/>
          <w:sz w:val="24"/>
          <w:szCs w:val="24"/>
        </w:rPr>
        <w:t>mil reais) para os demais empreendimentos e finalidades</w:t>
      </w:r>
      <w:r w:rsidR="009A1BE6" w:rsidRPr="000117C6">
        <w:rPr>
          <w:rFonts w:cs="Arial"/>
          <w:sz w:val="24"/>
          <w:szCs w:val="24"/>
        </w:rPr>
        <w:t>.</w:t>
      </w:r>
      <w:r w:rsidR="009C1BA8">
        <w:rPr>
          <w:rFonts w:cs="Arial"/>
          <w:sz w:val="24"/>
          <w:szCs w:val="24"/>
        </w:rPr>
        <w:t xml:space="preserve"> </w:t>
      </w:r>
      <w:r w:rsidR="009C1BA8">
        <w:rPr>
          <w:b/>
          <w:i/>
          <w:color w:val="000099"/>
          <w:sz w:val="20"/>
        </w:rPr>
        <w:t>(Alterado</w:t>
      </w:r>
      <w:r w:rsidR="009C1BA8" w:rsidRPr="00D27718">
        <w:rPr>
          <w:b/>
          <w:i/>
          <w:color w:val="000099"/>
          <w:sz w:val="20"/>
        </w:rPr>
        <w:t xml:space="preserve"> pela Circular SUP/ADIG Nº </w:t>
      </w:r>
      <w:r w:rsidR="009C1BA8">
        <w:rPr>
          <w:b/>
          <w:i/>
          <w:color w:val="000099"/>
          <w:sz w:val="20"/>
        </w:rPr>
        <w:t>35</w:t>
      </w:r>
      <w:r w:rsidR="009C1BA8" w:rsidRPr="00D27718">
        <w:rPr>
          <w:b/>
          <w:i/>
          <w:color w:val="000099"/>
          <w:sz w:val="20"/>
        </w:rPr>
        <w:t>/202</w:t>
      </w:r>
      <w:r w:rsidR="009C1BA8">
        <w:rPr>
          <w:b/>
          <w:i/>
          <w:color w:val="000099"/>
          <w:sz w:val="20"/>
        </w:rPr>
        <w:t>5</w:t>
      </w:r>
      <w:r w:rsidR="009C1BA8" w:rsidRPr="00D27718">
        <w:rPr>
          <w:b/>
          <w:i/>
          <w:color w:val="000099"/>
          <w:sz w:val="20"/>
        </w:rPr>
        <w:t xml:space="preserve">-BNDES, de </w:t>
      </w:r>
      <w:r w:rsidR="009C1BA8">
        <w:rPr>
          <w:b/>
          <w:i/>
          <w:color w:val="000099"/>
          <w:sz w:val="20"/>
        </w:rPr>
        <w:t>31</w:t>
      </w:r>
      <w:r w:rsidR="009C1BA8" w:rsidRPr="00D27718">
        <w:rPr>
          <w:b/>
          <w:i/>
          <w:color w:val="000099"/>
          <w:sz w:val="20"/>
        </w:rPr>
        <w:t>.0</w:t>
      </w:r>
      <w:r w:rsidR="009C1BA8">
        <w:rPr>
          <w:b/>
          <w:i/>
          <w:color w:val="000099"/>
          <w:sz w:val="20"/>
        </w:rPr>
        <w:t>3</w:t>
      </w:r>
      <w:r w:rsidR="009C1BA8" w:rsidRPr="00D27718">
        <w:rPr>
          <w:b/>
          <w:i/>
          <w:color w:val="000099"/>
          <w:sz w:val="20"/>
        </w:rPr>
        <w:t>.202</w:t>
      </w:r>
      <w:r w:rsidR="009C1BA8">
        <w:rPr>
          <w:b/>
          <w:i/>
          <w:color w:val="000099"/>
          <w:sz w:val="20"/>
        </w:rPr>
        <w:t>5).</w:t>
      </w:r>
    </w:p>
    <w:p w14:paraId="4DC36257" w14:textId="77777777" w:rsidR="00415F3F" w:rsidRPr="000117C6" w:rsidRDefault="009A1BE6" w:rsidP="003E279F">
      <w:pPr>
        <w:widowControl w:val="0"/>
        <w:tabs>
          <w:tab w:val="num" w:pos="3273"/>
        </w:tabs>
        <w:autoSpaceDE w:val="0"/>
        <w:autoSpaceDN w:val="0"/>
        <w:adjustRightInd w:val="0"/>
        <w:spacing w:after="120"/>
        <w:ind w:left="1701" w:hanging="708"/>
        <w:jc w:val="both"/>
        <w:rPr>
          <w:rFonts w:cs="Arial"/>
          <w:b/>
          <w:sz w:val="24"/>
          <w:szCs w:val="24"/>
        </w:rPr>
      </w:pPr>
      <w:r w:rsidRPr="000117C6">
        <w:rPr>
          <w:rFonts w:cs="Arial"/>
          <w:b/>
          <w:sz w:val="24"/>
          <w:szCs w:val="24"/>
        </w:rPr>
        <w:t>6.1.</w:t>
      </w:r>
      <w:r w:rsidR="00352FF5" w:rsidRPr="000117C6">
        <w:rPr>
          <w:rFonts w:cs="Arial"/>
          <w:b/>
          <w:sz w:val="24"/>
          <w:szCs w:val="24"/>
        </w:rPr>
        <w:t>3</w:t>
      </w:r>
      <w:r w:rsidRPr="000117C6">
        <w:rPr>
          <w:rFonts w:cs="Arial"/>
          <w:b/>
          <w:sz w:val="24"/>
          <w:szCs w:val="24"/>
        </w:rPr>
        <w:t>.</w:t>
      </w:r>
      <w:r w:rsidRPr="000117C6">
        <w:rPr>
          <w:rFonts w:cs="Arial"/>
          <w:b/>
          <w:sz w:val="24"/>
          <w:szCs w:val="24"/>
        </w:rPr>
        <w:tab/>
        <w:t>Taxa</w:t>
      </w:r>
      <w:r w:rsidR="00251456" w:rsidRPr="000117C6">
        <w:rPr>
          <w:rFonts w:cs="Arial"/>
          <w:b/>
          <w:sz w:val="24"/>
          <w:szCs w:val="24"/>
        </w:rPr>
        <w:t>s</w:t>
      </w:r>
      <w:r w:rsidRPr="000117C6">
        <w:rPr>
          <w:rFonts w:cs="Arial"/>
          <w:b/>
          <w:sz w:val="24"/>
          <w:szCs w:val="24"/>
        </w:rPr>
        <w:t xml:space="preserve"> de Juros</w:t>
      </w:r>
    </w:p>
    <w:p w14:paraId="5BA0719B" w14:textId="0B4F746C" w:rsidR="003B3C48" w:rsidRPr="000117C6" w:rsidRDefault="009A1BE6" w:rsidP="003E279F">
      <w:pPr>
        <w:widowControl w:val="0"/>
        <w:autoSpaceDE w:val="0"/>
        <w:autoSpaceDN w:val="0"/>
        <w:adjustRightInd w:val="0"/>
        <w:spacing w:after="120"/>
        <w:ind w:left="2552" w:hanging="851"/>
        <w:jc w:val="both"/>
        <w:rPr>
          <w:rFonts w:cs="Arial"/>
          <w:sz w:val="24"/>
          <w:szCs w:val="24"/>
        </w:rPr>
      </w:pPr>
      <w:r w:rsidRPr="000117C6">
        <w:rPr>
          <w:rFonts w:cs="Arial"/>
          <w:b/>
          <w:sz w:val="24"/>
          <w:szCs w:val="24"/>
        </w:rPr>
        <w:t>6.1.</w:t>
      </w:r>
      <w:r w:rsidR="00352FF5" w:rsidRPr="000117C6">
        <w:rPr>
          <w:rFonts w:cs="Arial"/>
          <w:b/>
          <w:sz w:val="24"/>
          <w:szCs w:val="24"/>
        </w:rPr>
        <w:t>3</w:t>
      </w:r>
      <w:r w:rsidRPr="000117C6">
        <w:rPr>
          <w:rFonts w:cs="Arial"/>
          <w:b/>
          <w:sz w:val="24"/>
          <w:szCs w:val="24"/>
        </w:rPr>
        <w:t>.1.</w:t>
      </w:r>
      <w:r w:rsidRPr="000117C6">
        <w:rPr>
          <w:rFonts w:cs="Arial"/>
          <w:b/>
          <w:sz w:val="24"/>
          <w:szCs w:val="24"/>
        </w:rPr>
        <w:tab/>
      </w:r>
      <w:r w:rsidR="00251456" w:rsidRPr="000117C6">
        <w:rPr>
          <w:rFonts w:cs="Arial"/>
          <w:sz w:val="24"/>
          <w:szCs w:val="24"/>
        </w:rPr>
        <w:t xml:space="preserve">Taxa efetiva de juros prefixada de até </w:t>
      </w:r>
      <w:r w:rsidR="001F41AE" w:rsidRPr="000117C6">
        <w:rPr>
          <w:rFonts w:cs="Arial"/>
          <w:sz w:val="24"/>
          <w:szCs w:val="24"/>
        </w:rPr>
        <w:t>3</w:t>
      </w:r>
      <w:r w:rsidR="00251456" w:rsidRPr="000117C6">
        <w:rPr>
          <w:rFonts w:cs="Arial"/>
          <w:sz w:val="24"/>
          <w:szCs w:val="24"/>
        </w:rPr>
        <w:t>% a.a. (</w:t>
      </w:r>
      <w:r w:rsidR="001F41AE" w:rsidRPr="000117C6">
        <w:rPr>
          <w:rFonts w:cs="Arial"/>
          <w:sz w:val="24"/>
          <w:szCs w:val="24"/>
        </w:rPr>
        <w:t>três</w:t>
      </w:r>
      <w:r w:rsidR="00BF0560" w:rsidRPr="000117C6">
        <w:rPr>
          <w:rFonts w:cs="Arial"/>
          <w:sz w:val="24"/>
          <w:szCs w:val="24"/>
        </w:rPr>
        <w:t xml:space="preserve"> </w:t>
      </w:r>
      <w:r w:rsidR="00251456" w:rsidRPr="000117C6">
        <w:rPr>
          <w:rFonts w:cs="Arial"/>
          <w:sz w:val="24"/>
          <w:szCs w:val="24"/>
        </w:rPr>
        <w:t xml:space="preserve">por cento ao ano), para </w:t>
      </w:r>
      <w:r w:rsidR="001F41AE" w:rsidRPr="000117C6">
        <w:rPr>
          <w:rFonts w:cs="Arial"/>
          <w:sz w:val="24"/>
          <w:szCs w:val="24"/>
        </w:rPr>
        <w:t>aquisição, instalação ou ampliação relacionados a</w:t>
      </w:r>
      <w:r w:rsidR="003B3C48" w:rsidRPr="000117C6">
        <w:rPr>
          <w:rFonts w:cs="Arial"/>
          <w:sz w:val="24"/>
          <w:szCs w:val="24"/>
        </w:rPr>
        <w:t>:</w:t>
      </w:r>
    </w:p>
    <w:p w14:paraId="35332485" w14:textId="0231FC39" w:rsidR="003B3C48" w:rsidRPr="000117C6" w:rsidRDefault="003B3C48" w:rsidP="003E279F">
      <w:pPr>
        <w:widowControl w:val="0"/>
        <w:autoSpaceDE w:val="0"/>
        <w:autoSpaceDN w:val="0"/>
        <w:adjustRightInd w:val="0"/>
        <w:spacing w:after="120"/>
        <w:ind w:left="2552"/>
        <w:jc w:val="both"/>
        <w:rPr>
          <w:rFonts w:cs="Arial"/>
          <w:sz w:val="24"/>
          <w:szCs w:val="24"/>
        </w:rPr>
      </w:pPr>
      <w:r w:rsidRPr="000117C6">
        <w:rPr>
          <w:rFonts w:cs="Arial"/>
          <w:sz w:val="24"/>
          <w:szCs w:val="24"/>
        </w:rPr>
        <w:t xml:space="preserve">I - </w:t>
      </w:r>
      <w:r w:rsidR="001F41AE" w:rsidRPr="000117C6">
        <w:rPr>
          <w:rFonts w:cs="Arial"/>
          <w:sz w:val="24"/>
          <w:szCs w:val="24"/>
        </w:rPr>
        <w:t>E</w:t>
      </w:r>
      <w:r w:rsidRPr="000117C6">
        <w:rPr>
          <w:rFonts w:cs="Arial"/>
          <w:sz w:val="24"/>
          <w:szCs w:val="24"/>
        </w:rPr>
        <w:t>struturas de cultivo protegido, inclusive os equipamentos de automação para esses cultivos;</w:t>
      </w:r>
      <w:r w:rsidR="007D6D08" w:rsidRPr="000117C6">
        <w:rPr>
          <w:rFonts w:cs="Arial"/>
          <w:b/>
          <w:sz w:val="24"/>
          <w:szCs w:val="24"/>
        </w:rPr>
        <w:t xml:space="preserve"> </w:t>
      </w:r>
    </w:p>
    <w:p w14:paraId="060CDAA9" w14:textId="3F584715" w:rsidR="003B3C48" w:rsidRPr="000117C6" w:rsidRDefault="00D61AD3" w:rsidP="003E279F">
      <w:pPr>
        <w:widowControl w:val="0"/>
        <w:autoSpaceDE w:val="0"/>
        <w:autoSpaceDN w:val="0"/>
        <w:adjustRightInd w:val="0"/>
        <w:spacing w:after="120"/>
        <w:ind w:left="2552"/>
        <w:jc w:val="both"/>
        <w:rPr>
          <w:rFonts w:cs="Arial"/>
          <w:sz w:val="24"/>
          <w:szCs w:val="24"/>
        </w:rPr>
      </w:pPr>
      <w:r w:rsidRPr="000117C6">
        <w:rPr>
          <w:rFonts w:cs="Arial"/>
          <w:sz w:val="24"/>
          <w:szCs w:val="24"/>
        </w:rPr>
        <w:t>II</w:t>
      </w:r>
      <w:r w:rsidR="003B3C48" w:rsidRPr="000117C6">
        <w:rPr>
          <w:rFonts w:cs="Arial"/>
          <w:sz w:val="24"/>
          <w:szCs w:val="24"/>
        </w:rPr>
        <w:t xml:space="preserve"> - </w:t>
      </w:r>
      <w:r w:rsidR="001F41AE" w:rsidRPr="000117C6">
        <w:rPr>
          <w:rFonts w:cs="Arial"/>
          <w:sz w:val="24"/>
          <w:szCs w:val="24"/>
        </w:rPr>
        <w:t>S</w:t>
      </w:r>
      <w:r w:rsidR="003B3C48" w:rsidRPr="000117C6">
        <w:rPr>
          <w:rFonts w:cs="Arial"/>
          <w:sz w:val="24"/>
          <w:szCs w:val="24"/>
        </w:rPr>
        <w:t xml:space="preserve">ilos, armazéns </w:t>
      </w:r>
      <w:r w:rsidR="00487B44" w:rsidRPr="000117C6">
        <w:rPr>
          <w:rFonts w:cs="Arial"/>
          <w:sz w:val="24"/>
          <w:szCs w:val="24"/>
        </w:rPr>
        <w:t xml:space="preserve">e câmaras frias </w:t>
      </w:r>
      <w:r w:rsidR="003B3C48" w:rsidRPr="000117C6">
        <w:rPr>
          <w:rFonts w:cs="Arial"/>
          <w:sz w:val="24"/>
          <w:szCs w:val="24"/>
        </w:rPr>
        <w:t>destinados à guarda de grãos, frutas, tubérculos, bulbos, hortaliças e fibras;</w:t>
      </w:r>
    </w:p>
    <w:p w14:paraId="362D3ECA" w14:textId="38ABC7C5" w:rsidR="003B3C48" w:rsidRPr="000117C6" w:rsidRDefault="00D61AD3" w:rsidP="003E279F">
      <w:pPr>
        <w:widowControl w:val="0"/>
        <w:autoSpaceDE w:val="0"/>
        <w:autoSpaceDN w:val="0"/>
        <w:adjustRightInd w:val="0"/>
        <w:spacing w:after="120"/>
        <w:ind w:left="2552"/>
        <w:jc w:val="both"/>
        <w:rPr>
          <w:rFonts w:cs="Arial"/>
          <w:sz w:val="24"/>
          <w:szCs w:val="24"/>
        </w:rPr>
      </w:pPr>
      <w:r w:rsidRPr="000117C6">
        <w:rPr>
          <w:rFonts w:cs="Arial"/>
          <w:sz w:val="24"/>
          <w:szCs w:val="24"/>
        </w:rPr>
        <w:t>III</w:t>
      </w:r>
      <w:r w:rsidR="003B3C48" w:rsidRPr="000117C6">
        <w:rPr>
          <w:rFonts w:cs="Arial"/>
          <w:sz w:val="24"/>
          <w:szCs w:val="24"/>
        </w:rPr>
        <w:t xml:space="preserve"> - </w:t>
      </w:r>
      <w:r w:rsidR="001F41AE" w:rsidRPr="000117C6">
        <w:rPr>
          <w:rFonts w:cs="Arial"/>
          <w:sz w:val="24"/>
          <w:szCs w:val="24"/>
        </w:rPr>
        <w:t>T</w:t>
      </w:r>
      <w:r w:rsidR="003B3C48" w:rsidRPr="000117C6">
        <w:rPr>
          <w:rFonts w:cs="Arial"/>
          <w:sz w:val="24"/>
          <w:szCs w:val="24"/>
        </w:rPr>
        <w:t>anques de resfriamento de leite e ordenhadeiras</w:t>
      </w:r>
      <w:r w:rsidR="00FE57EF" w:rsidRPr="000117C6">
        <w:rPr>
          <w:rFonts w:cs="Arial"/>
          <w:sz w:val="24"/>
          <w:szCs w:val="24"/>
        </w:rPr>
        <w:t>;</w:t>
      </w:r>
    </w:p>
    <w:p w14:paraId="0AEA34CE" w14:textId="311BB3EC" w:rsidR="001F41AE" w:rsidRPr="000117C6" w:rsidRDefault="00D61AD3" w:rsidP="003E279F">
      <w:pPr>
        <w:widowControl w:val="0"/>
        <w:autoSpaceDE w:val="0"/>
        <w:autoSpaceDN w:val="0"/>
        <w:adjustRightInd w:val="0"/>
        <w:spacing w:after="120"/>
        <w:ind w:left="2552"/>
        <w:jc w:val="both"/>
        <w:rPr>
          <w:rFonts w:cs="Arial"/>
          <w:sz w:val="24"/>
          <w:szCs w:val="24"/>
          <w:shd w:val="clear" w:color="auto" w:fill="FFFFFF"/>
        </w:rPr>
      </w:pPr>
      <w:r w:rsidRPr="000117C6">
        <w:rPr>
          <w:rFonts w:cs="Arial"/>
          <w:sz w:val="24"/>
          <w:szCs w:val="24"/>
        </w:rPr>
        <w:t>IV</w:t>
      </w:r>
      <w:r w:rsidR="00281A34" w:rsidRPr="000117C6">
        <w:rPr>
          <w:rFonts w:cs="Arial"/>
          <w:sz w:val="24"/>
          <w:szCs w:val="24"/>
        </w:rPr>
        <w:t xml:space="preserve"> - </w:t>
      </w:r>
      <w:r w:rsidR="007F1D8E" w:rsidRPr="000117C6">
        <w:rPr>
          <w:rFonts w:cs="Arial"/>
          <w:sz w:val="24"/>
          <w:szCs w:val="24"/>
          <w:shd w:val="clear" w:color="auto" w:fill="FFFFFF"/>
        </w:rPr>
        <w:t>A</w:t>
      </w:r>
      <w:r w:rsidR="00281A34" w:rsidRPr="000117C6">
        <w:rPr>
          <w:rFonts w:cs="Arial"/>
          <w:sz w:val="24"/>
          <w:szCs w:val="24"/>
          <w:shd w:val="clear" w:color="auto" w:fill="FFFFFF"/>
        </w:rPr>
        <w:t>quicultura e pesca</w:t>
      </w:r>
      <w:r w:rsidR="001F41AE" w:rsidRPr="000117C6">
        <w:rPr>
          <w:rFonts w:cs="Arial"/>
          <w:sz w:val="24"/>
          <w:szCs w:val="24"/>
          <w:shd w:val="clear" w:color="auto" w:fill="FFFFFF"/>
        </w:rPr>
        <w:t>;</w:t>
      </w:r>
    </w:p>
    <w:p w14:paraId="00CEAA79" w14:textId="565C60EA" w:rsidR="00281A34" w:rsidRPr="000117C6" w:rsidRDefault="001F41AE" w:rsidP="003E279F">
      <w:pPr>
        <w:widowControl w:val="0"/>
        <w:autoSpaceDE w:val="0"/>
        <w:autoSpaceDN w:val="0"/>
        <w:adjustRightInd w:val="0"/>
        <w:spacing w:after="120"/>
        <w:ind w:left="2552"/>
        <w:jc w:val="both"/>
        <w:rPr>
          <w:rFonts w:cs="Arial"/>
          <w:sz w:val="24"/>
          <w:szCs w:val="24"/>
          <w:shd w:val="clear" w:color="auto" w:fill="FFFFFF"/>
        </w:rPr>
      </w:pPr>
      <w:r w:rsidRPr="000117C6">
        <w:rPr>
          <w:rFonts w:cs="Arial"/>
          <w:sz w:val="24"/>
          <w:szCs w:val="24"/>
        </w:rPr>
        <w:lastRenderedPageBreak/>
        <w:t xml:space="preserve">V </w:t>
      </w:r>
      <w:r w:rsidRPr="000117C6">
        <w:rPr>
          <w:rFonts w:cs="Arial"/>
          <w:sz w:val="24"/>
          <w:szCs w:val="24"/>
          <w:shd w:val="clear" w:color="auto" w:fill="FFFFFF"/>
        </w:rPr>
        <w:t xml:space="preserve">- </w:t>
      </w:r>
      <w:r w:rsidRPr="000117C6">
        <w:rPr>
          <w:rFonts w:cs="Arial"/>
          <w:sz w:val="24"/>
          <w:szCs w:val="24"/>
        </w:rPr>
        <w:t>Sêmen, óvulos e embriões para melhoramento genético da pecuária de leite, inclusive quanto aos serviços de inseminação artificial e transferência de embriões</w:t>
      </w:r>
      <w:r w:rsidR="00281A34" w:rsidRPr="000117C6">
        <w:rPr>
          <w:rFonts w:cs="Arial"/>
          <w:sz w:val="24"/>
          <w:szCs w:val="24"/>
          <w:shd w:val="clear" w:color="auto" w:fill="FFFFFF"/>
        </w:rPr>
        <w:t>.</w:t>
      </w:r>
    </w:p>
    <w:p w14:paraId="0DF03E9C" w14:textId="048962AC" w:rsidR="006B6793" w:rsidRPr="000117C6" w:rsidRDefault="006B6793" w:rsidP="00D231E2">
      <w:pPr>
        <w:widowControl w:val="0"/>
        <w:autoSpaceDE w:val="0"/>
        <w:autoSpaceDN w:val="0"/>
        <w:adjustRightInd w:val="0"/>
        <w:spacing w:after="120"/>
        <w:ind w:left="2552" w:hanging="851"/>
        <w:jc w:val="both"/>
        <w:rPr>
          <w:rFonts w:cs="Arial"/>
          <w:sz w:val="24"/>
          <w:szCs w:val="24"/>
          <w:shd w:val="clear" w:color="auto" w:fill="FFFFFF"/>
        </w:rPr>
      </w:pPr>
      <w:r w:rsidRPr="000117C6">
        <w:rPr>
          <w:rFonts w:cs="Arial"/>
          <w:b/>
          <w:bCs/>
          <w:sz w:val="24"/>
          <w:szCs w:val="24"/>
          <w:shd w:val="clear" w:color="auto" w:fill="FFFFFF"/>
        </w:rPr>
        <w:t>6.1.3.2.</w:t>
      </w:r>
      <w:r w:rsidRPr="000117C6">
        <w:rPr>
          <w:rFonts w:cs="Arial"/>
          <w:sz w:val="24"/>
          <w:szCs w:val="24"/>
          <w:shd w:val="clear" w:color="auto" w:fill="FFFFFF"/>
        </w:rPr>
        <w:tab/>
      </w:r>
      <w:r w:rsidRPr="000117C6">
        <w:rPr>
          <w:rFonts w:cs="Arial"/>
          <w:sz w:val="24"/>
          <w:szCs w:val="24"/>
        </w:rPr>
        <w:t>Taxa efetiva de juros prefixada de até 2,5% a.a. (dois inteiros e cinco décimos por cento ao ano) para aquisição de máquinas, equipamentos e implementos por Beneficiári</w:t>
      </w:r>
      <w:r w:rsidR="00344B40" w:rsidRPr="000117C6">
        <w:rPr>
          <w:rFonts w:cs="Arial"/>
          <w:sz w:val="24"/>
          <w:szCs w:val="24"/>
        </w:rPr>
        <w:t>a</w:t>
      </w:r>
      <w:r w:rsidRPr="000117C6">
        <w:rPr>
          <w:rFonts w:cs="Arial"/>
          <w:sz w:val="24"/>
          <w:szCs w:val="24"/>
        </w:rPr>
        <w:t>s</w:t>
      </w:r>
      <w:r w:rsidR="00344B40" w:rsidRPr="000117C6">
        <w:rPr>
          <w:rFonts w:cs="Arial"/>
          <w:sz w:val="24"/>
          <w:szCs w:val="24"/>
        </w:rPr>
        <w:t xml:space="preserve"> Finais</w:t>
      </w:r>
      <w:r w:rsidRPr="000117C6">
        <w:rPr>
          <w:rFonts w:cs="Arial"/>
          <w:sz w:val="24"/>
          <w:szCs w:val="24"/>
        </w:rPr>
        <w:t xml:space="preserve"> cuja renda bruta familiar anual, de que trata o </w:t>
      </w:r>
      <w:r w:rsidR="00FD5504" w:rsidRPr="000117C6">
        <w:rPr>
          <w:rFonts w:cs="Arial"/>
          <w:sz w:val="24"/>
          <w:szCs w:val="24"/>
        </w:rPr>
        <w:t>item 3.1.6</w:t>
      </w:r>
      <w:r w:rsidRPr="000117C6">
        <w:rPr>
          <w:rFonts w:cs="Arial"/>
          <w:sz w:val="24"/>
          <w:szCs w:val="24"/>
        </w:rPr>
        <w:t>, seja inferior a R$ 100.000,00 (cem mil reais), observado o limite de crédito de R$ 50.000,00</w:t>
      </w:r>
      <w:r w:rsidR="00344B40" w:rsidRPr="000117C6">
        <w:rPr>
          <w:rFonts w:cs="Arial"/>
          <w:sz w:val="24"/>
          <w:szCs w:val="24"/>
        </w:rPr>
        <w:t xml:space="preserve"> previsto no item 6.1.1.4</w:t>
      </w:r>
      <w:r w:rsidRPr="000117C6">
        <w:rPr>
          <w:rFonts w:cs="Arial"/>
          <w:sz w:val="24"/>
          <w:szCs w:val="24"/>
        </w:rPr>
        <w:t>.</w:t>
      </w:r>
    </w:p>
    <w:p w14:paraId="32FE4879" w14:textId="5F6C9962" w:rsidR="00BF0560" w:rsidRDefault="00BF0560" w:rsidP="003E279F">
      <w:pPr>
        <w:widowControl w:val="0"/>
        <w:autoSpaceDE w:val="0"/>
        <w:autoSpaceDN w:val="0"/>
        <w:adjustRightInd w:val="0"/>
        <w:spacing w:after="120"/>
        <w:ind w:left="2552" w:hanging="851"/>
        <w:jc w:val="both"/>
        <w:rPr>
          <w:rFonts w:cs="Arial"/>
          <w:sz w:val="24"/>
          <w:szCs w:val="24"/>
        </w:rPr>
      </w:pPr>
      <w:r w:rsidRPr="000117C6">
        <w:rPr>
          <w:rFonts w:cs="Arial"/>
          <w:b/>
          <w:bCs/>
          <w:sz w:val="24"/>
          <w:szCs w:val="24"/>
        </w:rPr>
        <w:t>6.1.3.</w:t>
      </w:r>
      <w:r w:rsidR="006B6793" w:rsidRPr="000117C6">
        <w:rPr>
          <w:rFonts w:cs="Arial"/>
          <w:b/>
          <w:bCs/>
          <w:sz w:val="24"/>
          <w:szCs w:val="24"/>
        </w:rPr>
        <w:t>3</w:t>
      </w:r>
      <w:r w:rsidRPr="000117C6">
        <w:rPr>
          <w:rFonts w:cs="Arial"/>
          <w:b/>
          <w:bCs/>
          <w:sz w:val="24"/>
          <w:szCs w:val="24"/>
        </w:rPr>
        <w:t>.</w:t>
      </w:r>
      <w:r w:rsidRPr="000117C6">
        <w:rPr>
          <w:rFonts w:cs="Arial"/>
          <w:sz w:val="24"/>
          <w:szCs w:val="24"/>
        </w:rPr>
        <w:tab/>
        <w:t>Taxa efetiva de juros prefixada de até 5% a.a. (cinco por cento ao ano)</w:t>
      </w:r>
      <w:r w:rsidR="003A2A83" w:rsidRPr="000117C6">
        <w:rPr>
          <w:rFonts w:cs="Arial"/>
          <w:sz w:val="24"/>
          <w:szCs w:val="24"/>
        </w:rPr>
        <w:t>,</w:t>
      </w:r>
      <w:r w:rsidRPr="000117C6">
        <w:rPr>
          <w:rFonts w:cs="Arial"/>
          <w:sz w:val="24"/>
          <w:szCs w:val="24"/>
        </w:rPr>
        <w:t xml:space="preserve"> para a aquisição de tratores e implementos associados, colheitadeiras </w:t>
      </w:r>
      <w:r w:rsidR="007F1CD5" w:rsidRPr="000117C6">
        <w:rPr>
          <w:rFonts w:cs="Arial"/>
          <w:sz w:val="24"/>
          <w:szCs w:val="24"/>
        </w:rPr>
        <w:t xml:space="preserve">automotrizes </w:t>
      </w:r>
      <w:r w:rsidRPr="000117C6">
        <w:rPr>
          <w:rFonts w:cs="Arial"/>
          <w:sz w:val="24"/>
          <w:szCs w:val="24"/>
        </w:rPr>
        <w:t>e suas plataformas de corte, assim como máquinas agrícolas autopropelidas para pulverização e adubação.</w:t>
      </w:r>
    </w:p>
    <w:p w14:paraId="5611819C" w14:textId="60E34BEC" w:rsidR="00F34203" w:rsidRPr="000117C6" w:rsidRDefault="00F34203" w:rsidP="003E279F">
      <w:pPr>
        <w:widowControl w:val="0"/>
        <w:autoSpaceDE w:val="0"/>
        <w:autoSpaceDN w:val="0"/>
        <w:adjustRightInd w:val="0"/>
        <w:spacing w:after="120"/>
        <w:ind w:left="2552" w:hanging="851"/>
        <w:jc w:val="both"/>
        <w:rPr>
          <w:rFonts w:cs="Arial"/>
          <w:sz w:val="24"/>
          <w:szCs w:val="24"/>
        </w:rPr>
      </w:pPr>
      <w:r>
        <w:rPr>
          <w:rFonts w:cs="Arial"/>
          <w:b/>
          <w:bCs/>
          <w:sz w:val="24"/>
          <w:szCs w:val="24"/>
        </w:rPr>
        <w:t>6.</w:t>
      </w:r>
      <w:r w:rsidRPr="00F34203">
        <w:rPr>
          <w:rFonts w:cs="Arial"/>
          <w:b/>
          <w:bCs/>
          <w:sz w:val="24"/>
          <w:szCs w:val="24"/>
        </w:rPr>
        <w:t>1.3.4.</w:t>
      </w:r>
      <w:r>
        <w:rPr>
          <w:rFonts w:cs="Arial"/>
          <w:sz w:val="24"/>
          <w:szCs w:val="24"/>
        </w:rPr>
        <w:t xml:space="preserve"> </w:t>
      </w:r>
      <w:r w:rsidRPr="007B19BD">
        <w:rPr>
          <w:rFonts w:cs="Arial"/>
        </w:rPr>
        <w:t>Taxa efetiva de juros prefixada</w:t>
      </w:r>
      <w:r>
        <w:rPr>
          <w:rFonts w:cs="Arial"/>
        </w:rPr>
        <w:t xml:space="preserve"> de</w:t>
      </w:r>
      <w:r w:rsidRPr="007B19BD">
        <w:rPr>
          <w:rFonts w:cs="Arial"/>
        </w:rPr>
        <w:t xml:space="preserve"> até 6% a.a. (seis por cento ao ano)</w:t>
      </w:r>
      <w:r>
        <w:rPr>
          <w:rFonts w:cs="Arial"/>
        </w:rPr>
        <w:t>,</w:t>
      </w:r>
      <w:r w:rsidRPr="007B19BD">
        <w:rPr>
          <w:rFonts w:cs="Arial"/>
        </w:rPr>
        <w:t xml:space="preserve"> nos financiamentos para atendimento a cooperados, realizados </w:t>
      </w:r>
      <w:r w:rsidRPr="00CB0D41">
        <w:rPr>
          <w:rFonts w:cs="Arial"/>
          <w:szCs w:val="24"/>
        </w:rPr>
        <w:t xml:space="preserve">com base no disposto </w:t>
      </w:r>
      <w:r>
        <w:rPr>
          <w:rFonts w:cs="Arial"/>
          <w:szCs w:val="24"/>
        </w:rPr>
        <w:t>no item 4.1.1.2</w:t>
      </w:r>
      <w:r w:rsidR="00E53C67">
        <w:rPr>
          <w:rFonts w:cs="Arial"/>
          <w:szCs w:val="24"/>
        </w:rPr>
        <w:t xml:space="preserve">. </w:t>
      </w:r>
      <w:r w:rsidR="00E53C67">
        <w:rPr>
          <w:b/>
          <w:i/>
          <w:color w:val="000099"/>
          <w:sz w:val="20"/>
        </w:rPr>
        <w:t>(Incluído</w:t>
      </w:r>
      <w:r w:rsidR="00E53C67" w:rsidRPr="00D27718">
        <w:rPr>
          <w:b/>
          <w:i/>
          <w:color w:val="000099"/>
          <w:sz w:val="20"/>
        </w:rPr>
        <w:t xml:space="preserve"> pela Circular SUP/ADIG Nº </w:t>
      </w:r>
      <w:r w:rsidR="00E53C67">
        <w:rPr>
          <w:b/>
          <w:i/>
          <w:color w:val="000099"/>
          <w:sz w:val="20"/>
        </w:rPr>
        <w:t>35</w:t>
      </w:r>
      <w:r w:rsidR="00E53C67" w:rsidRPr="00D27718">
        <w:rPr>
          <w:b/>
          <w:i/>
          <w:color w:val="000099"/>
          <w:sz w:val="20"/>
        </w:rPr>
        <w:t>/202</w:t>
      </w:r>
      <w:r w:rsidR="00E53C67">
        <w:rPr>
          <w:b/>
          <w:i/>
          <w:color w:val="000099"/>
          <w:sz w:val="20"/>
        </w:rPr>
        <w:t>5</w:t>
      </w:r>
      <w:r w:rsidR="00E53C67" w:rsidRPr="00D27718">
        <w:rPr>
          <w:b/>
          <w:i/>
          <w:color w:val="000099"/>
          <w:sz w:val="20"/>
        </w:rPr>
        <w:t xml:space="preserve">-BNDES, de </w:t>
      </w:r>
      <w:r w:rsidR="00E53C67">
        <w:rPr>
          <w:b/>
          <w:i/>
          <w:color w:val="000099"/>
          <w:sz w:val="20"/>
        </w:rPr>
        <w:t>31</w:t>
      </w:r>
      <w:r w:rsidR="00E53C67" w:rsidRPr="00D27718">
        <w:rPr>
          <w:b/>
          <w:i/>
          <w:color w:val="000099"/>
          <w:sz w:val="20"/>
        </w:rPr>
        <w:t>.0</w:t>
      </w:r>
      <w:r w:rsidR="00E53C67">
        <w:rPr>
          <w:b/>
          <w:i/>
          <w:color w:val="000099"/>
          <w:sz w:val="20"/>
        </w:rPr>
        <w:t>3</w:t>
      </w:r>
      <w:r w:rsidR="00E53C67" w:rsidRPr="00D27718">
        <w:rPr>
          <w:b/>
          <w:i/>
          <w:color w:val="000099"/>
          <w:sz w:val="20"/>
        </w:rPr>
        <w:t>.202</w:t>
      </w:r>
      <w:r w:rsidR="00E53C67">
        <w:rPr>
          <w:b/>
          <w:i/>
          <w:color w:val="000099"/>
          <w:sz w:val="20"/>
        </w:rPr>
        <w:t>5).</w:t>
      </w:r>
    </w:p>
    <w:p w14:paraId="136E8454" w14:textId="6F9DC19D" w:rsidR="00C477DC" w:rsidRPr="000117C6" w:rsidRDefault="009A1BE6" w:rsidP="003E279F">
      <w:pPr>
        <w:widowControl w:val="0"/>
        <w:autoSpaceDE w:val="0"/>
        <w:autoSpaceDN w:val="0"/>
        <w:adjustRightInd w:val="0"/>
        <w:spacing w:after="120"/>
        <w:ind w:left="2552" w:hanging="851"/>
        <w:jc w:val="both"/>
        <w:rPr>
          <w:rFonts w:cs="Arial"/>
          <w:sz w:val="24"/>
          <w:szCs w:val="24"/>
        </w:rPr>
      </w:pPr>
      <w:r w:rsidRPr="000117C6">
        <w:rPr>
          <w:rFonts w:cs="Arial"/>
          <w:b/>
          <w:sz w:val="24"/>
          <w:szCs w:val="24"/>
        </w:rPr>
        <w:t>6.1.</w:t>
      </w:r>
      <w:r w:rsidR="00352FF5" w:rsidRPr="000117C6">
        <w:rPr>
          <w:rFonts w:cs="Arial"/>
          <w:b/>
          <w:sz w:val="24"/>
          <w:szCs w:val="24"/>
        </w:rPr>
        <w:t>3</w:t>
      </w:r>
      <w:r w:rsidRPr="000117C6">
        <w:rPr>
          <w:rFonts w:cs="Arial"/>
          <w:b/>
          <w:sz w:val="24"/>
          <w:szCs w:val="24"/>
        </w:rPr>
        <w:t>.</w:t>
      </w:r>
      <w:r w:rsidR="00F34203">
        <w:rPr>
          <w:rFonts w:cs="Arial"/>
          <w:b/>
          <w:sz w:val="24"/>
          <w:szCs w:val="24"/>
        </w:rPr>
        <w:t>5</w:t>
      </w:r>
      <w:r w:rsidRPr="000117C6">
        <w:rPr>
          <w:rFonts w:cs="Arial"/>
          <w:b/>
          <w:sz w:val="24"/>
          <w:szCs w:val="24"/>
        </w:rPr>
        <w:t>.</w:t>
      </w:r>
      <w:r w:rsidR="002560CA" w:rsidRPr="000117C6">
        <w:rPr>
          <w:rFonts w:cs="Arial"/>
          <w:sz w:val="24"/>
          <w:szCs w:val="24"/>
        </w:rPr>
        <w:tab/>
      </w:r>
      <w:r w:rsidR="004A4289" w:rsidRPr="000117C6">
        <w:rPr>
          <w:rFonts w:cs="Arial"/>
          <w:sz w:val="24"/>
          <w:szCs w:val="24"/>
        </w:rPr>
        <w:t>Taxa efetiva de juros prefixada</w:t>
      </w:r>
      <w:r w:rsidR="00A22A3A" w:rsidRPr="000117C6">
        <w:rPr>
          <w:rFonts w:cs="Arial"/>
          <w:sz w:val="24"/>
          <w:szCs w:val="24"/>
        </w:rPr>
        <w:t xml:space="preserve"> de</w:t>
      </w:r>
      <w:r w:rsidR="004A4289" w:rsidRPr="000117C6">
        <w:rPr>
          <w:rFonts w:cs="Arial"/>
          <w:sz w:val="24"/>
          <w:szCs w:val="24"/>
        </w:rPr>
        <w:t xml:space="preserve"> até </w:t>
      </w:r>
      <w:r w:rsidR="008F30A8" w:rsidRPr="000117C6">
        <w:rPr>
          <w:rFonts w:cs="Arial"/>
          <w:sz w:val="24"/>
          <w:szCs w:val="24"/>
        </w:rPr>
        <w:t>6</w:t>
      </w:r>
      <w:r w:rsidR="004A4289" w:rsidRPr="000117C6">
        <w:rPr>
          <w:rFonts w:cs="Arial"/>
          <w:sz w:val="24"/>
          <w:szCs w:val="24"/>
        </w:rPr>
        <w:t>% a.a. (</w:t>
      </w:r>
      <w:r w:rsidR="00E40D04" w:rsidRPr="000117C6">
        <w:rPr>
          <w:rFonts w:cs="Arial"/>
          <w:sz w:val="24"/>
          <w:szCs w:val="24"/>
        </w:rPr>
        <w:t>seis</w:t>
      </w:r>
      <w:r w:rsidR="004A4289" w:rsidRPr="000117C6">
        <w:rPr>
          <w:rFonts w:cs="Arial"/>
          <w:sz w:val="24"/>
          <w:szCs w:val="24"/>
        </w:rPr>
        <w:t xml:space="preserve"> por cento ao ano),</w:t>
      </w:r>
      <w:r w:rsidR="00DA7E38" w:rsidRPr="000117C6">
        <w:rPr>
          <w:rFonts w:cs="Arial"/>
          <w:sz w:val="24"/>
          <w:szCs w:val="24"/>
        </w:rPr>
        <w:t xml:space="preserve"> </w:t>
      </w:r>
      <w:r w:rsidR="004A4289" w:rsidRPr="000117C6">
        <w:rPr>
          <w:rFonts w:cs="Arial"/>
          <w:sz w:val="24"/>
          <w:szCs w:val="24"/>
        </w:rPr>
        <w:t>para os demais empreendimentos e finalidades</w:t>
      </w:r>
      <w:r w:rsidR="00813BD5" w:rsidRPr="000117C6">
        <w:rPr>
          <w:rFonts w:cs="Arial"/>
          <w:sz w:val="24"/>
          <w:szCs w:val="24"/>
        </w:rPr>
        <w:t>.</w:t>
      </w:r>
      <w:r w:rsidR="00681086">
        <w:rPr>
          <w:rFonts w:cs="Arial"/>
          <w:sz w:val="24"/>
          <w:szCs w:val="24"/>
        </w:rPr>
        <w:t xml:space="preserve"> </w:t>
      </w:r>
      <w:r w:rsidR="00681086">
        <w:rPr>
          <w:b/>
          <w:i/>
          <w:color w:val="000099"/>
          <w:sz w:val="20"/>
        </w:rPr>
        <w:t>(Renumerado</w:t>
      </w:r>
      <w:r w:rsidR="00681086" w:rsidRPr="00D27718">
        <w:rPr>
          <w:b/>
          <w:i/>
          <w:color w:val="000099"/>
          <w:sz w:val="20"/>
        </w:rPr>
        <w:t xml:space="preserve"> pela Circular SUP/ADIG Nº </w:t>
      </w:r>
      <w:r w:rsidR="00681086">
        <w:rPr>
          <w:b/>
          <w:i/>
          <w:color w:val="000099"/>
          <w:sz w:val="20"/>
        </w:rPr>
        <w:t>35</w:t>
      </w:r>
      <w:r w:rsidR="00681086" w:rsidRPr="00D27718">
        <w:rPr>
          <w:b/>
          <w:i/>
          <w:color w:val="000099"/>
          <w:sz w:val="20"/>
        </w:rPr>
        <w:t>/202</w:t>
      </w:r>
      <w:r w:rsidR="00681086">
        <w:rPr>
          <w:b/>
          <w:i/>
          <w:color w:val="000099"/>
          <w:sz w:val="20"/>
        </w:rPr>
        <w:t>5</w:t>
      </w:r>
      <w:r w:rsidR="00681086" w:rsidRPr="00D27718">
        <w:rPr>
          <w:b/>
          <w:i/>
          <w:color w:val="000099"/>
          <w:sz w:val="20"/>
        </w:rPr>
        <w:t xml:space="preserve">-BNDES, de </w:t>
      </w:r>
      <w:r w:rsidR="00681086">
        <w:rPr>
          <w:b/>
          <w:i/>
          <w:color w:val="000099"/>
          <w:sz w:val="20"/>
        </w:rPr>
        <w:t>31</w:t>
      </w:r>
      <w:r w:rsidR="00681086" w:rsidRPr="00D27718">
        <w:rPr>
          <w:b/>
          <w:i/>
          <w:color w:val="000099"/>
          <w:sz w:val="20"/>
        </w:rPr>
        <w:t>.0</w:t>
      </w:r>
      <w:r w:rsidR="00681086">
        <w:rPr>
          <w:b/>
          <w:i/>
          <w:color w:val="000099"/>
          <w:sz w:val="20"/>
        </w:rPr>
        <w:t>3</w:t>
      </w:r>
      <w:r w:rsidR="00681086" w:rsidRPr="00D27718">
        <w:rPr>
          <w:b/>
          <w:i/>
          <w:color w:val="000099"/>
          <w:sz w:val="20"/>
        </w:rPr>
        <w:t>.202</w:t>
      </w:r>
      <w:r w:rsidR="00681086">
        <w:rPr>
          <w:b/>
          <w:i/>
          <w:color w:val="000099"/>
          <w:sz w:val="20"/>
        </w:rPr>
        <w:t>5).</w:t>
      </w:r>
    </w:p>
    <w:p w14:paraId="11D74FFA" w14:textId="4C7BC714" w:rsidR="00E56758" w:rsidRPr="000117C6" w:rsidRDefault="00E56758" w:rsidP="003E279F">
      <w:pPr>
        <w:widowControl w:val="0"/>
        <w:autoSpaceDE w:val="0"/>
        <w:autoSpaceDN w:val="0"/>
        <w:adjustRightInd w:val="0"/>
        <w:spacing w:after="120"/>
        <w:ind w:left="2552" w:hanging="851"/>
        <w:jc w:val="both"/>
        <w:rPr>
          <w:rFonts w:cs="Arial"/>
          <w:sz w:val="24"/>
          <w:szCs w:val="24"/>
        </w:rPr>
      </w:pPr>
      <w:r w:rsidRPr="000117C6">
        <w:rPr>
          <w:rFonts w:cs="Arial"/>
          <w:b/>
          <w:sz w:val="24"/>
          <w:szCs w:val="24"/>
        </w:rPr>
        <w:t>6.1.3.</w:t>
      </w:r>
      <w:r w:rsidR="00F34203">
        <w:rPr>
          <w:rFonts w:cs="Arial"/>
          <w:b/>
          <w:sz w:val="24"/>
          <w:szCs w:val="24"/>
        </w:rPr>
        <w:t>6</w:t>
      </w:r>
      <w:r w:rsidRPr="000117C6">
        <w:rPr>
          <w:rFonts w:cs="Arial"/>
          <w:b/>
          <w:sz w:val="24"/>
          <w:szCs w:val="24"/>
        </w:rPr>
        <w:t>.</w:t>
      </w:r>
      <w:r w:rsidRPr="000117C6">
        <w:rPr>
          <w:rFonts w:cs="Arial"/>
          <w:b/>
          <w:sz w:val="24"/>
          <w:szCs w:val="24"/>
        </w:rPr>
        <w:tab/>
      </w:r>
      <w:r w:rsidRPr="000117C6">
        <w:rPr>
          <w:rFonts w:cs="Arial"/>
          <w:sz w:val="24"/>
          <w:szCs w:val="24"/>
        </w:rPr>
        <w:t xml:space="preserve">O financiamento à aquisição de tratores e implementos associados, colheitadeiras e suas plataformas de corte, assim como máquinas agrícolas autopropelidas para pulverização e adubação, quando relacionados aos empreendimentos e finalidades de que trata o item 6.1.3.1, deverá observar o encargo financeiro definido </w:t>
      </w:r>
      <w:r w:rsidR="00B5624E" w:rsidRPr="000117C6">
        <w:rPr>
          <w:rFonts w:cs="Arial"/>
          <w:sz w:val="24"/>
          <w:szCs w:val="24"/>
        </w:rPr>
        <w:t>no</w:t>
      </w:r>
      <w:r w:rsidRPr="000117C6">
        <w:rPr>
          <w:rFonts w:cs="Arial"/>
          <w:sz w:val="24"/>
          <w:szCs w:val="24"/>
        </w:rPr>
        <w:t xml:space="preserve"> item 6.1.3.</w:t>
      </w:r>
      <w:r w:rsidR="006B6793" w:rsidRPr="000117C6">
        <w:rPr>
          <w:rFonts w:cs="Arial"/>
          <w:sz w:val="24"/>
          <w:szCs w:val="24"/>
        </w:rPr>
        <w:t>3</w:t>
      </w:r>
      <w:r w:rsidRPr="000117C6">
        <w:rPr>
          <w:rFonts w:cs="Arial"/>
          <w:sz w:val="24"/>
          <w:szCs w:val="24"/>
        </w:rPr>
        <w:t>.</w:t>
      </w:r>
      <w:r w:rsidR="00681086">
        <w:rPr>
          <w:rFonts w:cs="Arial"/>
          <w:sz w:val="24"/>
          <w:szCs w:val="24"/>
        </w:rPr>
        <w:t xml:space="preserve"> </w:t>
      </w:r>
      <w:r w:rsidR="00681086">
        <w:rPr>
          <w:b/>
          <w:i/>
          <w:color w:val="000099"/>
          <w:sz w:val="20"/>
        </w:rPr>
        <w:t>(Renumerado</w:t>
      </w:r>
      <w:r w:rsidR="00681086" w:rsidRPr="00D27718">
        <w:rPr>
          <w:b/>
          <w:i/>
          <w:color w:val="000099"/>
          <w:sz w:val="20"/>
        </w:rPr>
        <w:t xml:space="preserve"> pela Circular SUP/ADIG Nº </w:t>
      </w:r>
      <w:r w:rsidR="00681086">
        <w:rPr>
          <w:b/>
          <w:i/>
          <w:color w:val="000099"/>
          <w:sz w:val="20"/>
        </w:rPr>
        <w:t>35</w:t>
      </w:r>
      <w:r w:rsidR="00681086" w:rsidRPr="00D27718">
        <w:rPr>
          <w:b/>
          <w:i/>
          <w:color w:val="000099"/>
          <w:sz w:val="20"/>
        </w:rPr>
        <w:t>/202</w:t>
      </w:r>
      <w:r w:rsidR="00681086">
        <w:rPr>
          <w:b/>
          <w:i/>
          <w:color w:val="000099"/>
          <w:sz w:val="20"/>
        </w:rPr>
        <w:t>5</w:t>
      </w:r>
      <w:r w:rsidR="00681086" w:rsidRPr="00D27718">
        <w:rPr>
          <w:b/>
          <w:i/>
          <w:color w:val="000099"/>
          <w:sz w:val="20"/>
        </w:rPr>
        <w:t xml:space="preserve">-BNDES, de </w:t>
      </w:r>
      <w:r w:rsidR="00681086">
        <w:rPr>
          <w:b/>
          <w:i/>
          <w:color w:val="000099"/>
          <w:sz w:val="20"/>
        </w:rPr>
        <w:t>31</w:t>
      </w:r>
      <w:r w:rsidR="00681086" w:rsidRPr="00D27718">
        <w:rPr>
          <w:b/>
          <w:i/>
          <w:color w:val="000099"/>
          <w:sz w:val="20"/>
        </w:rPr>
        <w:t>.0</w:t>
      </w:r>
      <w:r w:rsidR="00681086">
        <w:rPr>
          <w:b/>
          <w:i/>
          <w:color w:val="000099"/>
          <w:sz w:val="20"/>
        </w:rPr>
        <w:t>3</w:t>
      </w:r>
      <w:r w:rsidR="00681086" w:rsidRPr="00D27718">
        <w:rPr>
          <w:b/>
          <w:i/>
          <w:color w:val="000099"/>
          <w:sz w:val="20"/>
        </w:rPr>
        <w:t>.202</w:t>
      </w:r>
      <w:r w:rsidR="00681086">
        <w:rPr>
          <w:b/>
          <w:i/>
          <w:color w:val="000099"/>
          <w:sz w:val="20"/>
        </w:rPr>
        <w:t>5).</w:t>
      </w:r>
    </w:p>
    <w:p w14:paraId="0C23F769" w14:textId="77777777" w:rsidR="00832770" w:rsidRPr="000117C6" w:rsidRDefault="009A1BE6" w:rsidP="003E279F">
      <w:pPr>
        <w:widowControl w:val="0"/>
        <w:autoSpaceDE w:val="0"/>
        <w:autoSpaceDN w:val="0"/>
        <w:adjustRightInd w:val="0"/>
        <w:spacing w:after="120"/>
        <w:ind w:left="1701" w:hanging="708"/>
        <w:jc w:val="both"/>
        <w:rPr>
          <w:rFonts w:cs="Arial"/>
          <w:b/>
          <w:sz w:val="24"/>
          <w:szCs w:val="24"/>
        </w:rPr>
      </w:pPr>
      <w:r w:rsidRPr="000117C6">
        <w:rPr>
          <w:rFonts w:cs="Arial"/>
          <w:b/>
          <w:sz w:val="24"/>
          <w:szCs w:val="24"/>
        </w:rPr>
        <w:t>6.1.</w:t>
      </w:r>
      <w:r w:rsidR="00352FF5" w:rsidRPr="000117C6">
        <w:rPr>
          <w:rFonts w:cs="Arial"/>
          <w:b/>
          <w:sz w:val="24"/>
          <w:szCs w:val="24"/>
        </w:rPr>
        <w:t>4</w:t>
      </w:r>
      <w:r w:rsidRPr="000117C6">
        <w:rPr>
          <w:rFonts w:cs="Arial"/>
          <w:b/>
          <w:sz w:val="24"/>
          <w:szCs w:val="24"/>
        </w:rPr>
        <w:t xml:space="preserve">. Prazo de reembolso </w:t>
      </w:r>
    </w:p>
    <w:p w14:paraId="5AD74136" w14:textId="0392092D" w:rsidR="00AC5A67" w:rsidRPr="000117C6" w:rsidRDefault="00B02A51" w:rsidP="003E279F">
      <w:pPr>
        <w:widowControl w:val="0"/>
        <w:autoSpaceDE w:val="0"/>
        <w:autoSpaceDN w:val="0"/>
        <w:adjustRightInd w:val="0"/>
        <w:spacing w:after="120"/>
        <w:ind w:left="2552" w:hanging="851"/>
        <w:jc w:val="both"/>
        <w:rPr>
          <w:rFonts w:cs="Arial"/>
          <w:sz w:val="24"/>
          <w:szCs w:val="24"/>
        </w:rPr>
      </w:pPr>
      <w:r w:rsidRPr="000117C6">
        <w:rPr>
          <w:rFonts w:cs="Arial"/>
          <w:b/>
          <w:sz w:val="24"/>
          <w:szCs w:val="24"/>
        </w:rPr>
        <w:t>6.1.4.1</w:t>
      </w:r>
      <w:r w:rsidR="00BB1E0D" w:rsidRPr="000117C6">
        <w:rPr>
          <w:rFonts w:cs="Arial"/>
          <w:b/>
          <w:sz w:val="24"/>
          <w:szCs w:val="24"/>
        </w:rPr>
        <w:t>.</w:t>
      </w:r>
      <w:r w:rsidR="00C477DC" w:rsidRPr="000117C6">
        <w:rPr>
          <w:rFonts w:cs="Arial"/>
          <w:sz w:val="24"/>
          <w:szCs w:val="24"/>
        </w:rPr>
        <w:t xml:space="preserve"> </w:t>
      </w:r>
      <w:r w:rsidR="00CE2913" w:rsidRPr="000117C6">
        <w:rPr>
          <w:rFonts w:cs="Arial"/>
          <w:sz w:val="24"/>
          <w:szCs w:val="24"/>
        </w:rPr>
        <w:t>Até 5 (cinco) anos</w:t>
      </w:r>
      <w:r w:rsidR="006C4043" w:rsidRPr="000117C6">
        <w:rPr>
          <w:rFonts w:cs="Arial"/>
          <w:sz w:val="24"/>
          <w:szCs w:val="24"/>
        </w:rPr>
        <w:t xml:space="preserve"> para a aquisição de caminhonetes de carga</w:t>
      </w:r>
      <w:r w:rsidR="00D93D33" w:rsidRPr="000117C6">
        <w:rPr>
          <w:rFonts w:cs="Arial"/>
          <w:sz w:val="24"/>
          <w:szCs w:val="24"/>
        </w:rPr>
        <w:t xml:space="preserve"> e motocicletas adaptadas à atividade rural</w:t>
      </w:r>
      <w:r w:rsidR="00BB1E0D" w:rsidRPr="000117C6">
        <w:rPr>
          <w:rFonts w:cs="Arial"/>
          <w:sz w:val="24"/>
          <w:szCs w:val="24"/>
        </w:rPr>
        <w:t>;</w:t>
      </w:r>
    </w:p>
    <w:p w14:paraId="0EED9072" w14:textId="77777777" w:rsidR="00687E78" w:rsidRPr="000117C6" w:rsidRDefault="00AC5A67" w:rsidP="003E279F">
      <w:pPr>
        <w:widowControl w:val="0"/>
        <w:autoSpaceDE w:val="0"/>
        <w:autoSpaceDN w:val="0"/>
        <w:adjustRightInd w:val="0"/>
        <w:spacing w:after="120"/>
        <w:ind w:left="2552" w:hanging="851"/>
        <w:jc w:val="both"/>
        <w:rPr>
          <w:rFonts w:cs="Arial"/>
          <w:b/>
        </w:rPr>
      </w:pPr>
      <w:r w:rsidRPr="000117C6">
        <w:rPr>
          <w:rFonts w:cs="Arial"/>
          <w:b/>
          <w:sz w:val="24"/>
          <w:szCs w:val="24"/>
        </w:rPr>
        <w:t>6.1.4.2.</w:t>
      </w:r>
      <w:r w:rsidRPr="000117C6">
        <w:rPr>
          <w:rFonts w:cs="Arial"/>
          <w:b/>
          <w:sz w:val="24"/>
          <w:szCs w:val="24"/>
        </w:rPr>
        <w:tab/>
      </w:r>
      <w:r w:rsidRPr="000117C6">
        <w:rPr>
          <w:rFonts w:cs="Arial"/>
          <w:sz w:val="24"/>
          <w:szCs w:val="24"/>
        </w:rPr>
        <w:t>Até 7 (sete) anos</w:t>
      </w:r>
      <w:r w:rsidR="00A66FB3" w:rsidRPr="000117C6">
        <w:rPr>
          <w:rFonts w:cs="Arial"/>
          <w:sz w:val="24"/>
          <w:szCs w:val="24"/>
        </w:rPr>
        <w:t>, com prazo de carência de até 14 (quatorze) meses, para aquisição de tratores e implementos associados, colheitadeiras e suas plataformas de corte, assim como máquinas agrícolas autopropelidas para pulverização e adubação</w:t>
      </w:r>
      <w:r w:rsidRPr="000117C6">
        <w:rPr>
          <w:rFonts w:cs="Arial"/>
          <w:sz w:val="24"/>
          <w:szCs w:val="24"/>
        </w:rPr>
        <w:t>;</w:t>
      </w:r>
    </w:p>
    <w:p w14:paraId="4ACB1CB6" w14:textId="77777777" w:rsidR="00C76F18" w:rsidRPr="000117C6" w:rsidRDefault="00C76F18" w:rsidP="003E279F">
      <w:pPr>
        <w:widowControl w:val="0"/>
        <w:autoSpaceDE w:val="0"/>
        <w:autoSpaceDN w:val="0"/>
        <w:adjustRightInd w:val="0"/>
        <w:spacing w:after="120"/>
        <w:ind w:left="2552" w:hanging="851"/>
        <w:jc w:val="both"/>
        <w:rPr>
          <w:rFonts w:cs="Arial"/>
          <w:b/>
        </w:rPr>
      </w:pPr>
      <w:r w:rsidRPr="000117C6">
        <w:rPr>
          <w:rFonts w:cs="Arial"/>
          <w:b/>
          <w:sz w:val="24"/>
          <w:szCs w:val="24"/>
        </w:rPr>
        <w:t>6.1.4.3.</w:t>
      </w:r>
      <w:r w:rsidRPr="000117C6">
        <w:rPr>
          <w:rFonts w:cs="Arial"/>
          <w:b/>
          <w:sz w:val="24"/>
          <w:szCs w:val="24"/>
        </w:rPr>
        <w:tab/>
      </w:r>
      <w:r w:rsidRPr="000117C6">
        <w:rPr>
          <w:rFonts w:cs="Arial"/>
          <w:sz w:val="24"/>
          <w:szCs w:val="24"/>
        </w:rPr>
        <w:t>Até 8 (oito) anos, incluídos até 3 (três) anos de carência para aquisição isolada de matrizes, reprodutores, animais de serviço, sêmen, óvulos e embriões</w:t>
      </w:r>
      <w:r w:rsidR="0076533E" w:rsidRPr="000117C6">
        <w:rPr>
          <w:rFonts w:cs="Arial"/>
          <w:sz w:val="24"/>
          <w:szCs w:val="24"/>
        </w:rPr>
        <w:t>;</w:t>
      </w:r>
    </w:p>
    <w:p w14:paraId="6D194DE7" w14:textId="77777777" w:rsidR="003E093D" w:rsidRPr="000117C6" w:rsidRDefault="00B02A51" w:rsidP="003E279F">
      <w:pPr>
        <w:widowControl w:val="0"/>
        <w:autoSpaceDE w:val="0"/>
        <w:autoSpaceDN w:val="0"/>
        <w:adjustRightInd w:val="0"/>
        <w:spacing w:after="120"/>
        <w:ind w:left="2599" w:hanging="898"/>
        <w:jc w:val="both"/>
        <w:rPr>
          <w:rFonts w:cs="Arial"/>
          <w:sz w:val="24"/>
          <w:szCs w:val="24"/>
        </w:rPr>
      </w:pPr>
      <w:r w:rsidRPr="000117C6">
        <w:rPr>
          <w:rFonts w:cs="Arial"/>
          <w:b/>
          <w:sz w:val="24"/>
          <w:szCs w:val="24"/>
        </w:rPr>
        <w:t>6.1.4.</w:t>
      </w:r>
      <w:r w:rsidR="00C76F18" w:rsidRPr="000117C6">
        <w:rPr>
          <w:rFonts w:cs="Arial"/>
          <w:b/>
          <w:sz w:val="24"/>
          <w:szCs w:val="24"/>
        </w:rPr>
        <w:t>4</w:t>
      </w:r>
      <w:r w:rsidR="00BB1E0D" w:rsidRPr="000117C6">
        <w:rPr>
          <w:rFonts w:cs="Arial"/>
          <w:b/>
          <w:sz w:val="24"/>
          <w:szCs w:val="24"/>
        </w:rPr>
        <w:t xml:space="preserve">. </w:t>
      </w:r>
      <w:r w:rsidR="00176715" w:rsidRPr="000117C6">
        <w:rPr>
          <w:rFonts w:cs="Arial"/>
          <w:b/>
          <w:sz w:val="24"/>
          <w:szCs w:val="24"/>
        </w:rPr>
        <w:tab/>
      </w:r>
      <w:r w:rsidR="00BB1E0D" w:rsidRPr="000117C6">
        <w:rPr>
          <w:rFonts w:cs="Arial"/>
          <w:sz w:val="24"/>
          <w:szCs w:val="24"/>
        </w:rPr>
        <w:t xml:space="preserve">Até </w:t>
      </w:r>
      <w:r w:rsidR="00CE2913" w:rsidRPr="000117C6">
        <w:rPr>
          <w:rFonts w:cs="Arial"/>
          <w:sz w:val="24"/>
          <w:szCs w:val="24"/>
        </w:rPr>
        <w:t>10 (dez) anos, incluídos até 3 (três) anos de carência, para os demais itens financiáveis</w:t>
      </w:r>
      <w:r w:rsidR="00BB1E0D" w:rsidRPr="000117C6">
        <w:rPr>
          <w:rFonts w:cs="Arial"/>
          <w:sz w:val="24"/>
          <w:szCs w:val="24"/>
        </w:rPr>
        <w:t>.</w:t>
      </w:r>
      <w:r w:rsidR="00F9527D" w:rsidRPr="000117C6">
        <w:rPr>
          <w:rFonts w:cs="Arial"/>
          <w:b/>
        </w:rPr>
        <w:t xml:space="preserve"> </w:t>
      </w:r>
    </w:p>
    <w:p w14:paraId="7ECE844F" w14:textId="77777777" w:rsidR="00335E24" w:rsidRPr="000117C6" w:rsidRDefault="00604FC5" w:rsidP="003E279F">
      <w:pPr>
        <w:widowControl w:val="0"/>
        <w:tabs>
          <w:tab w:val="left" w:pos="993"/>
        </w:tabs>
        <w:autoSpaceDE w:val="0"/>
        <w:autoSpaceDN w:val="0"/>
        <w:adjustRightInd w:val="0"/>
        <w:spacing w:before="120" w:after="120"/>
        <w:ind w:left="426"/>
        <w:jc w:val="both"/>
        <w:rPr>
          <w:rFonts w:cs="Arial"/>
          <w:b/>
          <w:sz w:val="24"/>
          <w:szCs w:val="24"/>
        </w:rPr>
      </w:pPr>
      <w:r w:rsidRPr="000117C6">
        <w:rPr>
          <w:rFonts w:cs="Arial"/>
          <w:b/>
          <w:sz w:val="24"/>
          <w:szCs w:val="24"/>
        </w:rPr>
        <w:t>6.2.</w:t>
      </w:r>
      <w:r w:rsidRPr="000117C6">
        <w:rPr>
          <w:rFonts w:cs="Arial"/>
          <w:b/>
          <w:sz w:val="24"/>
          <w:szCs w:val="24"/>
        </w:rPr>
        <w:tab/>
      </w:r>
      <w:r w:rsidR="00335E24" w:rsidRPr="000117C6">
        <w:rPr>
          <w:rFonts w:cs="Arial"/>
          <w:b/>
          <w:sz w:val="24"/>
          <w:szCs w:val="24"/>
        </w:rPr>
        <w:t>Linha PRONAF Mulher</w:t>
      </w:r>
    </w:p>
    <w:p w14:paraId="53B6D265" w14:textId="77777777" w:rsidR="00715BA4" w:rsidRPr="000117C6" w:rsidRDefault="008E1455" w:rsidP="003E279F">
      <w:pPr>
        <w:widowControl w:val="0"/>
        <w:tabs>
          <w:tab w:val="left" w:pos="993"/>
        </w:tabs>
        <w:autoSpaceDE w:val="0"/>
        <w:autoSpaceDN w:val="0"/>
        <w:adjustRightInd w:val="0"/>
        <w:spacing w:before="120" w:after="120"/>
        <w:ind w:left="720" w:firstLine="273"/>
        <w:jc w:val="both"/>
        <w:rPr>
          <w:rFonts w:cs="Arial"/>
          <w:sz w:val="24"/>
          <w:szCs w:val="24"/>
        </w:rPr>
      </w:pPr>
      <w:r w:rsidRPr="000117C6">
        <w:rPr>
          <w:rFonts w:cs="Arial"/>
          <w:b/>
          <w:sz w:val="24"/>
          <w:szCs w:val="24"/>
        </w:rPr>
        <w:t xml:space="preserve">6.2.1. </w:t>
      </w:r>
      <w:r w:rsidR="00335E24" w:rsidRPr="000117C6">
        <w:rPr>
          <w:rFonts w:cs="Arial"/>
          <w:b/>
          <w:sz w:val="24"/>
          <w:szCs w:val="24"/>
        </w:rPr>
        <w:t>Limites</w:t>
      </w:r>
      <w:r w:rsidR="0038629F" w:rsidRPr="000117C6">
        <w:rPr>
          <w:rFonts w:cs="Arial"/>
          <w:b/>
          <w:sz w:val="24"/>
          <w:szCs w:val="24"/>
        </w:rPr>
        <w:t xml:space="preserve"> por Beneficiária Final, observado o disposto no MCR 10-1-34</w:t>
      </w:r>
    </w:p>
    <w:p w14:paraId="5F7339DC" w14:textId="639F2832" w:rsidR="005E42E2" w:rsidRPr="000117C6" w:rsidRDefault="00715BA4" w:rsidP="00184F50">
      <w:pPr>
        <w:widowControl w:val="0"/>
        <w:tabs>
          <w:tab w:val="left" w:pos="993"/>
          <w:tab w:val="left" w:pos="2552"/>
        </w:tabs>
        <w:autoSpaceDE w:val="0"/>
        <w:autoSpaceDN w:val="0"/>
        <w:adjustRightInd w:val="0"/>
        <w:spacing w:before="120" w:after="120"/>
        <w:ind w:left="2552" w:hanging="851"/>
        <w:jc w:val="both"/>
        <w:rPr>
          <w:rFonts w:cs="Arial"/>
          <w:sz w:val="24"/>
          <w:szCs w:val="24"/>
        </w:rPr>
      </w:pPr>
      <w:r w:rsidRPr="000117C6">
        <w:rPr>
          <w:rFonts w:cs="Arial"/>
          <w:b/>
          <w:sz w:val="24"/>
          <w:szCs w:val="24"/>
        </w:rPr>
        <w:t>6.2.1.1</w:t>
      </w:r>
      <w:r w:rsidR="00BB1E0D" w:rsidRPr="000117C6">
        <w:rPr>
          <w:rFonts w:cs="Arial"/>
          <w:b/>
          <w:sz w:val="24"/>
          <w:szCs w:val="24"/>
        </w:rPr>
        <w:t>.</w:t>
      </w:r>
      <w:r w:rsidR="00405D67" w:rsidRPr="000117C6">
        <w:rPr>
          <w:rFonts w:cs="Arial"/>
          <w:sz w:val="24"/>
          <w:szCs w:val="24"/>
        </w:rPr>
        <w:tab/>
      </w:r>
      <w:r w:rsidRPr="000117C6">
        <w:rPr>
          <w:rFonts w:cs="Arial"/>
          <w:sz w:val="24"/>
          <w:szCs w:val="24"/>
        </w:rPr>
        <w:t xml:space="preserve">Para as </w:t>
      </w:r>
      <w:r w:rsidR="006C5C7C" w:rsidRPr="000117C6">
        <w:rPr>
          <w:rFonts w:cs="Arial"/>
          <w:sz w:val="24"/>
          <w:szCs w:val="24"/>
        </w:rPr>
        <w:t>B</w:t>
      </w:r>
      <w:r w:rsidRPr="000117C6">
        <w:rPr>
          <w:rFonts w:cs="Arial"/>
          <w:sz w:val="24"/>
          <w:szCs w:val="24"/>
        </w:rPr>
        <w:t>enef</w:t>
      </w:r>
      <w:r w:rsidR="00871C34" w:rsidRPr="000117C6">
        <w:rPr>
          <w:rFonts w:cs="Arial"/>
          <w:sz w:val="24"/>
          <w:szCs w:val="24"/>
        </w:rPr>
        <w:t>i</w:t>
      </w:r>
      <w:r w:rsidRPr="000117C6">
        <w:rPr>
          <w:rFonts w:cs="Arial"/>
          <w:sz w:val="24"/>
          <w:szCs w:val="24"/>
        </w:rPr>
        <w:t xml:space="preserve">ciárias </w:t>
      </w:r>
      <w:r w:rsidR="00813BD5" w:rsidRPr="000117C6">
        <w:rPr>
          <w:rFonts w:cs="Arial"/>
          <w:sz w:val="24"/>
          <w:szCs w:val="24"/>
        </w:rPr>
        <w:t xml:space="preserve">Finais </w:t>
      </w:r>
      <w:r w:rsidRPr="000117C6">
        <w:rPr>
          <w:rFonts w:cs="Arial"/>
          <w:sz w:val="24"/>
          <w:szCs w:val="24"/>
        </w:rPr>
        <w:t xml:space="preserve">enquadradas </w:t>
      </w:r>
      <w:r w:rsidR="00D27074" w:rsidRPr="000117C6">
        <w:rPr>
          <w:rFonts w:cs="Arial"/>
          <w:sz w:val="24"/>
          <w:szCs w:val="24"/>
        </w:rPr>
        <w:t>nos Grupos "A", "A/C" e</w:t>
      </w:r>
      <w:r w:rsidR="00494BE5" w:rsidRPr="000117C6">
        <w:rPr>
          <w:rFonts w:cs="Arial"/>
          <w:sz w:val="24"/>
          <w:szCs w:val="24"/>
        </w:rPr>
        <w:t xml:space="preserve"> “B”</w:t>
      </w:r>
      <w:r w:rsidRPr="000117C6">
        <w:rPr>
          <w:rFonts w:cs="Arial"/>
          <w:sz w:val="24"/>
          <w:szCs w:val="24"/>
        </w:rPr>
        <w:t xml:space="preserve"> do PRONAF: </w:t>
      </w:r>
      <w:r w:rsidR="00064926" w:rsidRPr="000117C6">
        <w:rPr>
          <w:rFonts w:cs="Arial"/>
          <w:sz w:val="24"/>
          <w:szCs w:val="24"/>
        </w:rPr>
        <w:t>o limite será de R$ 1</w:t>
      </w:r>
      <w:r w:rsidR="006C1962" w:rsidRPr="000117C6">
        <w:rPr>
          <w:rFonts w:cs="Arial"/>
          <w:sz w:val="24"/>
          <w:szCs w:val="24"/>
        </w:rPr>
        <w:t>5</w:t>
      </w:r>
      <w:r w:rsidR="00064926" w:rsidRPr="000117C6">
        <w:rPr>
          <w:rFonts w:cs="Arial"/>
          <w:sz w:val="24"/>
          <w:szCs w:val="24"/>
        </w:rPr>
        <w:t>.000,00 (</w:t>
      </w:r>
      <w:r w:rsidR="006C1962" w:rsidRPr="000117C6">
        <w:rPr>
          <w:rFonts w:cs="Arial"/>
          <w:sz w:val="24"/>
          <w:szCs w:val="24"/>
        </w:rPr>
        <w:t>quinze</w:t>
      </w:r>
      <w:r w:rsidR="00064926" w:rsidRPr="000117C6">
        <w:rPr>
          <w:rFonts w:cs="Arial"/>
          <w:sz w:val="24"/>
          <w:szCs w:val="24"/>
        </w:rPr>
        <w:t xml:space="preserve"> mil reais) por Ano Agrícola e de uma mulher por Unidade Familiar de </w:t>
      </w:r>
      <w:r w:rsidR="00064926" w:rsidRPr="000117C6">
        <w:rPr>
          <w:rFonts w:cs="Arial"/>
          <w:sz w:val="24"/>
          <w:szCs w:val="24"/>
        </w:rPr>
        <w:lastRenderedPageBreak/>
        <w:t xml:space="preserve">Produção Agropecuária (UFPA), observada a obrigatoriedade de aplicação da metodologia do Programa Nacional de Microcrédito Produtivo Orientado (PNMPO), e </w:t>
      </w:r>
      <w:r w:rsidR="00B138CF" w:rsidRPr="000117C6">
        <w:rPr>
          <w:rFonts w:cs="Arial"/>
          <w:sz w:val="24"/>
          <w:szCs w:val="24"/>
        </w:rPr>
        <w:t>o disposto no MCR 7-6, Tabela 2, item 2.7, subitem 2, alínea “a” e seus incisos.</w:t>
      </w:r>
    </w:p>
    <w:p w14:paraId="43C65E00" w14:textId="0A0A54FE" w:rsidR="00BD00B7" w:rsidRPr="000117C6" w:rsidRDefault="00BD00B7" w:rsidP="003E279F">
      <w:pPr>
        <w:widowControl w:val="0"/>
        <w:tabs>
          <w:tab w:val="left" w:pos="993"/>
          <w:tab w:val="num" w:pos="3119"/>
        </w:tabs>
        <w:autoSpaceDE w:val="0"/>
        <w:autoSpaceDN w:val="0"/>
        <w:adjustRightInd w:val="0"/>
        <w:ind w:left="2552" w:hanging="851"/>
        <w:jc w:val="both"/>
        <w:rPr>
          <w:rFonts w:cs="Arial"/>
          <w:b/>
          <w:sz w:val="24"/>
          <w:szCs w:val="24"/>
        </w:rPr>
      </w:pPr>
      <w:r w:rsidRPr="000117C6">
        <w:rPr>
          <w:rFonts w:cs="Arial"/>
          <w:b/>
          <w:sz w:val="24"/>
          <w:szCs w:val="24"/>
        </w:rPr>
        <w:t>6.2.1.2.</w:t>
      </w:r>
      <w:r w:rsidRPr="000117C6">
        <w:rPr>
          <w:rFonts w:cs="Arial"/>
          <w:sz w:val="24"/>
          <w:szCs w:val="24"/>
        </w:rPr>
        <w:tab/>
        <w:t xml:space="preserve">Para as Beneficiárias </w:t>
      </w:r>
      <w:r w:rsidR="000A2710" w:rsidRPr="000117C6">
        <w:rPr>
          <w:rFonts w:cs="Arial"/>
          <w:sz w:val="24"/>
          <w:szCs w:val="24"/>
        </w:rPr>
        <w:t xml:space="preserve">Finais </w:t>
      </w:r>
      <w:r w:rsidRPr="000117C6">
        <w:rPr>
          <w:rFonts w:cs="Arial"/>
          <w:sz w:val="24"/>
          <w:szCs w:val="24"/>
        </w:rPr>
        <w:t>cuja renda bruta anual familiar anual, de que trata o item 3.1.6</w:t>
      </w:r>
      <w:r w:rsidR="002436E6" w:rsidRPr="000117C6">
        <w:rPr>
          <w:rFonts w:cs="Arial"/>
          <w:sz w:val="24"/>
          <w:szCs w:val="24"/>
        </w:rPr>
        <w:t>,</w:t>
      </w:r>
      <w:r w:rsidRPr="000117C6">
        <w:rPr>
          <w:rFonts w:cs="Arial"/>
          <w:sz w:val="24"/>
          <w:szCs w:val="24"/>
        </w:rPr>
        <w:t xml:space="preserve"> seja superior à renda de enquadramento no Grupo “B” do PRONAF e inferior a R$ 100.000,00 (cem mil reais), e que não contratem trabalho assalariado permanente, inclusive projetos de financiamento que adotam a metodologia do PNMPO: R$ </w:t>
      </w:r>
      <w:r w:rsidR="009071E2" w:rsidRPr="000117C6">
        <w:rPr>
          <w:rFonts w:cs="Arial"/>
          <w:sz w:val="24"/>
          <w:szCs w:val="24"/>
        </w:rPr>
        <w:t>50</w:t>
      </w:r>
      <w:r w:rsidRPr="000117C6">
        <w:rPr>
          <w:rFonts w:cs="Arial"/>
          <w:sz w:val="24"/>
          <w:szCs w:val="24"/>
        </w:rPr>
        <w:t>.000,00 (</w:t>
      </w:r>
      <w:r w:rsidR="009071E2" w:rsidRPr="000117C6">
        <w:rPr>
          <w:rFonts w:cs="Arial"/>
          <w:sz w:val="24"/>
          <w:szCs w:val="24"/>
        </w:rPr>
        <w:t>cinquenta</w:t>
      </w:r>
      <w:r w:rsidRPr="000117C6">
        <w:rPr>
          <w:rFonts w:cs="Arial"/>
          <w:sz w:val="24"/>
          <w:szCs w:val="24"/>
        </w:rPr>
        <w:t xml:space="preserve"> mil reais), por Ano Agrícola.</w:t>
      </w:r>
    </w:p>
    <w:p w14:paraId="7D03A42E" w14:textId="58BFB719" w:rsidR="00F9527D" w:rsidRPr="000117C6" w:rsidRDefault="00715BA4" w:rsidP="003E279F">
      <w:pPr>
        <w:widowControl w:val="0"/>
        <w:tabs>
          <w:tab w:val="left" w:pos="993"/>
          <w:tab w:val="num" w:pos="3119"/>
        </w:tabs>
        <w:autoSpaceDE w:val="0"/>
        <w:autoSpaceDN w:val="0"/>
        <w:adjustRightInd w:val="0"/>
        <w:spacing w:before="120"/>
        <w:ind w:left="2552" w:hanging="851"/>
        <w:jc w:val="both"/>
        <w:rPr>
          <w:rFonts w:cs="Arial"/>
          <w:b/>
          <w:sz w:val="24"/>
          <w:szCs w:val="24"/>
        </w:rPr>
      </w:pPr>
      <w:r w:rsidRPr="000117C6">
        <w:rPr>
          <w:rFonts w:cs="Arial"/>
          <w:b/>
          <w:sz w:val="24"/>
          <w:szCs w:val="24"/>
        </w:rPr>
        <w:t>6.2.1.</w:t>
      </w:r>
      <w:r w:rsidR="00BD00B7" w:rsidRPr="000117C6">
        <w:rPr>
          <w:rFonts w:cs="Arial"/>
          <w:b/>
          <w:sz w:val="24"/>
          <w:szCs w:val="24"/>
        </w:rPr>
        <w:t>3</w:t>
      </w:r>
      <w:r w:rsidR="00BB1E0D" w:rsidRPr="000117C6">
        <w:rPr>
          <w:rFonts w:cs="Arial"/>
          <w:b/>
          <w:sz w:val="24"/>
          <w:szCs w:val="24"/>
        </w:rPr>
        <w:t>.</w:t>
      </w:r>
      <w:r w:rsidR="00405D67" w:rsidRPr="000117C6">
        <w:rPr>
          <w:rFonts w:cs="Arial"/>
          <w:sz w:val="24"/>
          <w:szCs w:val="24"/>
        </w:rPr>
        <w:tab/>
      </w:r>
      <w:r w:rsidRPr="000117C6">
        <w:rPr>
          <w:rFonts w:cs="Arial"/>
          <w:sz w:val="24"/>
          <w:szCs w:val="24"/>
        </w:rPr>
        <w:t>Para as demais Beneficiárias</w:t>
      </w:r>
      <w:r w:rsidR="00813BD5" w:rsidRPr="000117C6">
        <w:rPr>
          <w:rFonts w:cs="Arial"/>
          <w:sz w:val="24"/>
          <w:szCs w:val="24"/>
        </w:rPr>
        <w:t xml:space="preserve"> Finais</w:t>
      </w:r>
      <w:r w:rsidR="000E263F" w:rsidRPr="000117C6">
        <w:rPr>
          <w:rFonts w:cs="Arial"/>
          <w:sz w:val="24"/>
          <w:szCs w:val="24"/>
        </w:rPr>
        <w:t>, por Ano Agrícola</w:t>
      </w:r>
      <w:r w:rsidRPr="000117C6">
        <w:rPr>
          <w:rFonts w:cs="Arial"/>
          <w:sz w:val="24"/>
          <w:szCs w:val="24"/>
        </w:rPr>
        <w:t>:</w:t>
      </w:r>
      <w:r w:rsidR="00335E24" w:rsidRPr="000117C6">
        <w:rPr>
          <w:rFonts w:cs="Arial"/>
          <w:sz w:val="24"/>
          <w:szCs w:val="24"/>
        </w:rPr>
        <w:t xml:space="preserve"> os </w:t>
      </w:r>
      <w:r w:rsidR="0038629F" w:rsidRPr="000117C6">
        <w:rPr>
          <w:rFonts w:cs="Arial"/>
          <w:sz w:val="24"/>
          <w:szCs w:val="24"/>
        </w:rPr>
        <w:t>limites estabelecidos nos itens 6.1.1 e 6.1.2</w:t>
      </w:r>
      <w:r w:rsidR="00A61EB3" w:rsidRPr="000117C6">
        <w:rPr>
          <w:rFonts w:cs="Arial"/>
          <w:sz w:val="24"/>
          <w:szCs w:val="24"/>
        </w:rPr>
        <w:t>, no que couber</w:t>
      </w:r>
      <w:r w:rsidR="00335E24" w:rsidRPr="000117C6">
        <w:rPr>
          <w:rFonts w:cs="Arial"/>
          <w:sz w:val="24"/>
          <w:szCs w:val="24"/>
        </w:rPr>
        <w:t>.</w:t>
      </w:r>
    </w:p>
    <w:p w14:paraId="0FBE6848" w14:textId="4DE02BAC" w:rsidR="00335E24" w:rsidRPr="000117C6" w:rsidRDefault="008E1455" w:rsidP="003E279F">
      <w:pPr>
        <w:widowControl w:val="0"/>
        <w:tabs>
          <w:tab w:val="left" w:pos="993"/>
        </w:tabs>
        <w:autoSpaceDE w:val="0"/>
        <w:autoSpaceDN w:val="0"/>
        <w:adjustRightInd w:val="0"/>
        <w:spacing w:before="120" w:after="120"/>
        <w:ind w:left="1701" w:hanging="708"/>
        <w:jc w:val="both"/>
        <w:rPr>
          <w:rFonts w:cs="Arial"/>
          <w:sz w:val="24"/>
          <w:szCs w:val="24"/>
        </w:rPr>
      </w:pPr>
      <w:r w:rsidRPr="000117C6">
        <w:rPr>
          <w:rFonts w:cs="Arial"/>
          <w:b/>
          <w:sz w:val="24"/>
          <w:szCs w:val="24"/>
        </w:rPr>
        <w:t>6.2.2.</w:t>
      </w:r>
      <w:r w:rsidRPr="000117C6">
        <w:rPr>
          <w:rFonts w:cs="Arial"/>
          <w:sz w:val="24"/>
          <w:szCs w:val="24"/>
        </w:rPr>
        <w:t xml:space="preserve"> </w:t>
      </w:r>
      <w:r w:rsidR="00176715" w:rsidRPr="000117C6">
        <w:rPr>
          <w:rFonts w:cs="Arial"/>
          <w:sz w:val="24"/>
          <w:szCs w:val="24"/>
        </w:rPr>
        <w:tab/>
      </w:r>
      <w:r w:rsidR="00C477F6" w:rsidRPr="000117C6">
        <w:rPr>
          <w:rFonts w:cs="Arial"/>
          <w:sz w:val="24"/>
          <w:szCs w:val="24"/>
        </w:rPr>
        <w:t xml:space="preserve">A mesma </w:t>
      </w:r>
      <w:r w:rsidR="00BD00B7" w:rsidRPr="000117C6">
        <w:rPr>
          <w:rFonts w:cs="Arial"/>
          <w:sz w:val="24"/>
          <w:szCs w:val="24"/>
        </w:rPr>
        <w:t>UFPA</w:t>
      </w:r>
      <w:r w:rsidR="00C477F6" w:rsidRPr="000117C6">
        <w:rPr>
          <w:rFonts w:cs="Arial"/>
          <w:sz w:val="24"/>
          <w:szCs w:val="24"/>
        </w:rPr>
        <w:t xml:space="preserve"> pode manter “em ser” até 2 (dois) financiamentos ao amparo do PRONAF Mulher</w:t>
      </w:r>
      <w:r w:rsidR="00885726" w:rsidRPr="000117C6">
        <w:rPr>
          <w:rFonts w:cs="Arial"/>
          <w:sz w:val="24"/>
          <w:szCs w:val="24"/>
        </w:rPr>
        <w:t>.</w:t>
      </w:r>
    </w:p>
    <w:p w14:paraId="16B35778" w14:textId="6EB9BD26" w:rsidR="00335E24" w:rsidRPr="000117C6" w:rsidRDefault="008E1455" w:rsidP="003E279F">
      <w:pPr>
        <w:widowControl w:val="0"/>
        <w:autoSpaceDE w:val="0"/>
        <w:autoSpaceDN w:val="0"/>
        <w:adjustRightInd w:val="0"/>
        <w:spacing w:before="120" w:after="120"/>
        <w:ind w:left="1701" w:hanging="708"/>
        <w:jc w:val="both"/>
        <w:rPr>
          <w:rFonts w:cs="Arial"/>
          <w:b/>
        </w:rPr>
      </w:pPr>
      <w:r w:rsidRPr="000117C6">
        <w:rPr>
          <w:rFonts w:cs="Arial"/>
          <w:b/>
          <w:sz w:val="24"/>
          <w:szCs w:val="24"/>
        </w:rPr>
        <w:t>6.2.</w:t>
      </w:r>
      <w:r w:rsidR="00885726" w:rsidRPr="000117C6">
        <w:rPr>
          <w:rFonts w:cs="Arial"/>
          <w:b/>
          <w:sz w:val="24"/>
          <w:szCs w:val="24"/>
        </w:rPr>
        <w:t>3</w:t>
      </w:r>
      <w:r w:rsidR="00C36ABF" w:rsidRPr="000117C6">
        <w:rPr>
          <w:rFonts w:cs="Arial"/>
          <w:b/>
          <w:sz w:val="24"/>
          <w:szCs w:val="24"/>
        </w:rPr>
        <w:t>.</w:t>
      </w:r>
      <w:r w:rsidRPr="000117C6">
        <w:rPr>
          <w:rFonts w:cs="Arial"/>
          <w:b/>
          <w:sz w:val="24"/>
          <w:szCs w:val="24"/>
        </w:rPr>
        <w:t xml:space="preserve"> </w:t>
      </w:r>
      <w:r w:rsidR="00885726" w:rsidRPr="000117C6">
        <w:rPr>
          <w:rFonts w:cs="Arial"/>
          <w:b/>
          <w:sz w:val="24"/>
          <w:szCs w:val="24"/>
        </w:rPr>
        <w:tab/>
      </w:r>
      <w:r w:rsidR="00885726" w:rsidRPr="000117C6">
        <w:rPr>
          <w:rFonts w:cs="Arial"/>
          <w:sz w:val="24"/>
          <w:szCs w:val="24"/>
        </w:rPr>
        <w:t xml:space="preserve">A contratação do novo financiamento fica condicionado </w:t>
      </w:r>
      <w:r w:rsidR="00335E24" w:rsidRPr="000117C6">
        <w:rPr>
          <w:rFonts w:cs="Arial"/>
          <w:sz w:val="24"/>
          <w:szCs w:val="24"/>
        </w:rPr>
        <w:t>à quitação ou ao pagamento de pelo menos 3 (três) parcelas do financiamento anterior e</w:t>
      </w:r>
      <w:r w:rsidR="00FC41F5" w:rsidRPr="000117C6">
        <w:rPr>
          <w:rFonts w:cs="Arial"/>
          <w:sz w:val="24"/>
          <w:szCs w:val="24"/>
        </w:rPr>
        <w:t xml:space="preserve"> </w:t>
      </w:r>
      <w:r w:rsidR="00335E24" w:rsidRPr="000117C6">
        <w:rPr>
          <w:rFonts w:cs="Arial"/>
          <w:sz w:val="24"/>
          <w:szCs w:val="24"/>
        </w:rPr>
        <w:t>à apresentação de laudo de assistência técnica que confirme a situação de regularidade do empreendimento financiado e a capacidade de pagamento.</w:t>
      </w:r>
    </w:p>
    <w:p w14:paraId="792F4ABE" w14:textId="77777777" w:rsidR="00885726" w:rsidRPr="000117C6" w:rsidRDefault="00885726" w:rsidP="003E279F">
      <w:pPr>
        <w:widowControl w:val="0"/>
        <w:autoSpaceDE w:val="0"/>
        <w:autoSpaceDN w:val="0"/>
        <w:adjustRightInd w:val="0"/>
        <w:spacing w:before="120" w:after="120"/>
        <w:ind w:left="1701" w:hanging="708"/>
        <w:jc w:val="both"/>
        <w:rPr>
          <w:rFonts w:cs="Arial"/>
          <w:b/>
          <w:sz w:val="24"/>
          <w:szCs w:val="24"/>
        </w:rPr>
      </w:pPr>
      <w:r w:rsidRPr="000117C6">
        <w:rPr>
          <w:rFonts w:cs="Arial"/>
          <w:b/>
          <w:sz w:val="24"/>
          <w:szCs w:val="24"/>
        </w:rPr>
        <w:t>6</w:t>
      </w:r>
      <w:r w:rsidR="00216158" w:rsidRPr="000117C6">
        <w:rPr>
          <w:rFonts w:cs="Arial"/>
          <w:b/>
          <w:sz w:val="24"/>
          <w:szCs w:val="24"/>
        </w:rPr>
        <w:t>.2.4.</w:t>
      </w:r>
      <w:r w:rsidR="00216158" w:rsidRPr="000117C6">
        <w:rPr>
          <w:rFonts w:cs="Arial"/>
          <w:b/>
          <w:sz w:val="24"/>
          <w:szCs w:val="24"/>
        </w:rPr>
        <w:tab/>
        <w:t>Taxas de Juros</w:t>
      </w:r>
    </w:p>
    <w:p w14:paraId="2653450D" w14:textId="77777777" w:rsidR="00885726" w:rsidRPr="000117C6" w:rsidRDefault="00885726" w:rsidP="003E279F">
      <w:pPr>
        <w:widowControl w:val="0"/>
        <w:autoSpaceDE w:val="0"/>
        <w:autoSpaceDN w:val="0"/>
        <w:adjustRightInd w:val="0"/>
        <w:spacing w:before="120" w:after="120"/>
        <w:ind w:left="2552" w:hanging="851"/>
        <w:jc w:val="both"/>
        <w:rPr>
          <w:rFonts w:cs="Arial"/>
          <w:sz w:val="24"/>
          <w:szCs w:val="24"/>
        </w:rPr>
      </w:pPr>
      <w:r w:rsidRPr="000117C6">
        <w:rPr>
          <w:rFonts w:cs="Arial"/>
          <w:b/>
          <w:sz w:val="24"/>
          <w:szCs w:val="24"/>
        </w:rPr>
        <w:t>6.2.4.1.</w:t>
      </w:r>
      <w:r w:rsidRPr="000117C6">
        <w:rPr>
          <w:rFonts w:cs="Arial"/>
          <w:b/>
          <w:sz w:val="24"/>
          <w:szCs w:val="24"/>
        </w:rPr>
        <w:tab/>
      </w:r>
      <w:r w:rsidRPr="000117C6">
        <w:rPr>
          <w:rFonts w:cs="Arial"/>
          <w:sz w:val="24"/>
          <w:szCs w:val="24"/>
        </w:rPr>
        <w:t>Para as Beneficiárias</w:t>
      </w:r>
      <w:r w:rsidR="00216158" w:rsidRPr="000117C6">
        <w:rPr>
          <w:rFonts w:cs="Arial"/>
          <w:sz w:val="24"/>
          <w:szCs w:val="24"/>
        </w:rPr>
        <w:t xml:space="preserve"> Finais</w:t>
      </w:r>
      <w:r w:rsidRPr="000117C6">
        <w:rPr>
          <w:rFonts w:cs="Arial"/>
          <w:sz w:val="24"/>
          <w:szCs w:val="24"/>
        </w:rPr>
        <w:t xml:space="preserve"> enquadradas </w:t>
      </w:r>
      <w:r w:rsidR="002D34F6" w:rsidRPr="000117C6">
        <w:rPr>
          <w:rFonts w:cs="Arial"/>
          <w:sz w:val="24"/>
          <w:szCs w:val="24"/>
        </w:rPr>
        <w:t>nos Grupos "A", "A/C" e</w:t>
      </w:r>
      <w:r w:rsidRPr="000117C6">
        <w:rPr>
          <w:rFonts w:cs="Arial"/>
          <w:sz w:val="24"/>
          <w:szCs w:val="24"/>
        </w:rPr>
        <w:t xml:space="preserve"> “B” do PRONAF: a taxa de juros definida no item 6.7.3 e o bônus de adimplência estabelecido no item 6.7.4.</w:t>
      </w:r>
    </w:p>
    <w:p w14:paraId="21D2AED1" w14:textId="7894D666" w:rsidR="009071E2" w:rsidRPr="000117C6" w:rsidRDefault="009071E2" w:rsidP="003E279F">
      <w:pPr>
        <w:widowControl w:val="0"/>
        <w:autoSpaceDE w:val="0"/>
        <w:autoSpaceDN w:val="0"/>
        <w:adjustRightInd w:val="0"/>
        <w:spacing w:before="120" w:after="120"/>
        <w:ind w:left="2552" w:hanging="851"/>
        <w:jc w:val="both"/>
        <w:rPr>
          <w:rFonts w:cs="Arial"/>
          <w:sz w:val="24"/>
          <w:szCs w:val="24"/>
        </w:rPr>
      </w:pPr>
      <w:r w:rsidRPr="000117C6">
        <w:rPr>
          <w:rFonts w:cs="Arial"/>
          <w:b/>
          <w:sz w:val="24"/>
          <w:szCs w:val="24"/>
        </w:rPr>
        <w:t>6.</w:t>
      </w:r>
      <w:r w:rsidRPr="000117C6">
        <w:rPr>
          <w:rFonts w:cs="Arial"/>
          <w:b/>
          <w:bCs/>
          <w:sz w:val="24"/>
          <w:szCs w:val="24"/>
        </w:rPr>
        <w:t>2.4.2.</w:t>
      </w:r>
      <w:r w:rsidRPr="000117C6">
        <w:rPr>
          <w:rFonts w:cs="Arial"/>
          <w:sz w:val="24"/>
          <w:szCs w:val="24"/>
        </w:rPr>
        <w:tab/>
        <w:t>Para as Beneficiárias Finais cuja renda bruta anual familiar anual, de que trata o item 3.1.6, seja superior à renda de enquadramento no Grupo “B” do PRONAF e inferior a R$ 100.000,00 (cem mil reais), que não contratem trabalho assalariado permanente, em financiamentos destinados à aquisição de máquinas, equipamentos e implementos, observado o limite de crédito de R$ 50.000,00 (cinquenta mil reais) previsto no item 6.2.1.2: taxa efetiva de juros prefixada de até 2,5% a.a. (dois inteiros e cinco décimos por cento ao ano).</w:t>
      </w:r>
    </w:p>
    <w:p w14:paraId="34FC9B17" w14:textId="423AFD67" w:rsidR="00740D08" w:rsidRPr="000117C6" w:rsidRDefault="00740D08" w:rsidP="003E279F">
      <w:pPr>
        <w:widowControl w:val="0"/>
        <w:autoSpaceDE w:val="0"/>
        <w:autoSpaceDN w:val="0"/>
        <w:adjustRightInd w:val="0"/>
        <w:spacing w:before="120" w:after="120"/>
        <w:ind w:left="2552" w:hanging="851"/>
        <w:jc w:val="both"/>
        <w:rPr>
          <w:rFonts w:cs="Arial"/>
          <w:b/>
          <w:sz w:val="24"/>
          <w:szCs w:val="24"/>
        </w:rPr>
      </w:pPr>
      <w:r w:rsidRPr="000117C6">
        <w:rPr>
          <w:rFonts w:cs="Arial"/>
          <w:b/>
          <w:sz w:val="24"/>
          <w:szCs w:val="24"/>
        </w:rPr>
        <w:t>6.2.4.</w:t>
      </w:r>
      <w:r w:rsidR="009071E2" w:rsidRPr="000117C6">
        <w:rPr>
          <w:rFonts w:cs="Arial"/>
          <w:b/>
          <w:sz w:val="24"/>
          <w:szCs w:val="24"/>
        </w:rPr>
        <w:t>3</w:t>
      </w:r>
      <w:r w:rsidRPr="000117C6">
        <w:rPr>
          <w:rFonts w:cs="Arial"/>
          <w:b/>
          <w:sz w:val="24"/>
          <w:szCs w:val="24"/>
        </w:rPr>
        <w:t>.</w:t>
      </w:r>
      <w:r w:rsidRPr="000117C6">
        <w:rPr>
          <w:rFonts w:cs="Arial"/>
          <w:b/>
          <w:sz w:val="24"/>
          <w:szCs w:val="24"/>
        </w:rPr>
        <w:tab/>
      </w:r>
      <w:r w:rsidRPr="000117C6">
        <w:rPr>
          <w:rFonts w:cs="Arial"/>
          <w:sz w:val="24"/>
          <w:szCs w:val="24"/>
        </w:rPr>
        <w:t>Para as Beneficiárias</w:t>
      </w:r>
      <w:r w:rsidR="009071E2" w:rsidRPr="000117C6">
        <w:rPr>
          <w:rFonts w:cs="Arial"/>
          <w:sz w:val="24"/>
          <w:szCs w:val="24"/>
        </w:rPr>
        <w:t xml:space="preserve"> Finais</w:t>
      </w:r>
      <w:r w:rsidRPr="000117C6">
        <w:rPr>
          <w:rFonts w:cs="Arial"/>
          <w:sz w:val="24"/>
          <w:szCs w:val="24"/>
        </w:rPr>
        <w:t xml:space="preserve"> cuja renda bruta anual familiar anual, de que trata o item 3.1.6</w:t>
      </w:r>
      <w:r w:rsidR="00E66DA6" w:rsidRPr="000117C6">
        <w:rPr>
          <w:rFonts w:cs="Arial"/>
          <w:sz w:val="24"/>
          <w:szCs w:val="24"/>
        </w:rPr>
        <w:t>,</w:t>
      </w:r>
      <w:r w:rsidRPr="000117C6">
        <w:rPr>
          <w:rFonts w:cs="Arial"/>
          <w:sz w:val="24"/>
          <w:szCs w:val="24"/>
        </w:rPr>
        <w:t xml:space="preserve"> seja superior à renda de enquadramento no Grupo “B” do PRONAF e inferior a R$ 100.000,00 (cem mil reais), que não contratem trabalho assalariado permanente</w:t>
      </w:r>
      <w:r w:rsidR="009071E2" w:rsidRPr="000117C6">
        <w:rPr>
          <w:rFonts w:cs="Arial"/>
          <w:sz w:val="24"/>
          <w:szCs w:val="24"/>
        </w:rPr>
        <w:t>, em financiamentos destinados às demais finalidades, observado o limite de crédito de R$ 50.000,00 (cinquenta mil reais) previsto no item 6.2.1.2</w:t>
      </w:r>
      <w:r w:rsidRPr="000117C6">
        <w:rPr>
          <w:rFonts w:cs="Arial"/>
          <w:sz w:val="24"/>
          <w:szCs w:val="24"/>
        </w:rPr>
        <w:t xml:space="preserve">: taxa efetiva de juros prefixada de até </w:t>
      </w:r>
      <w:r w:rsidR="009071E2" w:rsidRPr="000117C6">
        <w:rPr>
          <w:rFonts w:cs="Arial"/>
          <w:sz w:val="24"/>
          <w:szCs w:val="24"/>
        </w:rPr>
        <w:t>3</w:t>
      </w:r>
      <w:r w:rsidRPr="000117C6">
        <w:rPr>
          <w:rFonts w:cs="Arial"/>
          <w:sz w:val="24"/>
          <w:szCs w:val="24"/>
        </w:rPr>
        <w:t>% a.a. (</w:t>
      </w:r>
      <w:r w:rsidR="009071E2" w:rsidRPr="000117C6">
        <w:rPr>
          <w:rFonts w:cs="Arial"/>
          <w:sz w:val="24"/>
          <w:szCs w:val="24"/>
        </w:rPr>
        <w:t xml:space="preserve">três </w:t>
      </w:r>
      <w:r w:rsidRPr="000117C6">
        <w:rPr>
          <w:rFonts w:cs="Arial"/>
          <w:sz w:val="24"/>
          <w:szCs w:val="24"/>
        </w:rPr>
        <w:t>por cento ao ano).</w:t>
      </w:r>
    </w:p>
    <w:p w14:paraId="638CB818" w14:textId="1A1A2DA2" w:rsidR="00AC5FD3" w:rsidRPr="000117C6" w:rsidRDefault="00885726" w:rsidP="003E279F">
      <w:pPr>
        <w:widowControl w:val="0"/>
        <w:autoSpaceDE w:val="0"/>
        <w:autoSpaceDN w:val="0"/>
        <w:adjustRightInd w:val="0"/>
        <w:spacing w:before="120" w:after="120"/>
        <w:ind w:left="2552" w:hanging="851"/>
        <w:jc w:val="both"/>
        <w:rPr>
          <w:rFonts w:cs="Arial"/>
          <w:b/>
          <w:sz w:val="24"/>
          <w:szCs w:val="24"/>
        </w:rPr>
      </w:pPr>
      <w:r w:rsidRPr="000117C6">
        <w:rPr>
          <w:rFonts w:cs="Arial"/>
          <w:b/>
          <w:sz w:val="24"/>
          <w:szCs w:val="24"/>
        </w:rPr>
        <w:t>6.2.4.</w:t>
      </w:r>
      <w:r w:rsidR="009071E2" w:rsidRPr="000117C6">
        <w:rPr>
          <w:rFonts w:cs="Arial"/>
          <w:b/>
          <w:sz w:val="24"/>
          <w:szCs w:val="24"/>
        </w:rPr>
        <w:t>4</w:t>
      </w:r>
      <w:r w:rsidRPr="000117C6">
        <w:rPr>
          <w:rFonts w:cs="Arial"/>
          <w:b/>
          <w:sz w:val="24"/>
          <w:szCs w:val="24"/>
        </w:rPr>
        <w:t>.</w:t>
      </w:r>
      <w:r w:rsidRPr="000117C6">
        <w:rPr>
          <w:rFonts w:cs="Arial"/>
          <w:b/>
          <w:sz w:val="24"/>
          <w:szCs w:val="24"/>
        </w:rPr>
        <w:tab/>
      </w:r>
      <w:r w:rsidRPr="000117C6">
        <w:rPr>
          <w:rFonts w:cs="Arial"/>
          <w:sz w:val="24"/>
          <w:szCs w:val="24"/>
        </w:rPr>
        <w:t>Para as demais Beneficiárias</w:t>
      </w:r>
      <w:r w:rsidR="00216158" w:rsidRPr="000117C6">
        <w:rPr>
          <w:rFonts w:cs="Arial"/>
          <w:sz w:val="24"/>
          <w:szCs w:val="24"/>
        </w:rPr>
        <w:t xml:space="preserve"> Finais</w:t>
      </w:r>
      <w:r w:rsidR="00AC5FD3" w:rsidRPr="000117C6">
        <w:rPr>
          <w:rFonts w:cs="Arial"/>
          <w:sz w:val="24"/>
          <w:szCs w:val="24"/>
        </w:rPr>
        <w:t xml:space="preserve">, quando destinado aos empreendimentos e finalidades abaixo relacionados, taxa efetiva de juros prefixada de até </w:t>
      </w:r>
      <w:r w:rsidR="009071E2" w:rsidRPr="000117C6">
        <w:rPr>
          <w:rFonts w:cs="Arial"/>
          <w:sz w:val="24"/>
          <w:szCs w:val="24"/>
        </w:rPr>
        <w:t>3</w:t>
      </w:r>
      <w:r w:rsidR="00AC5FD3" w:rsidRPr="000117C6">
        <w:rPr>
          <w:rFonts w:cs="Arial"/>
          <w:sz w:val="24"/>
          <w:szCs w:val="24"/>
        </w:rPr>
        <w:t>% a.a. (</w:t>
      </w:r>
      <w:r w:rsidR="009071E2" w:rsidRPr="000117C6">
        <w:rPr>
          <w:rFonts w:cs="Arial"/>
          <w:sz w:val="24"/>
          <w:szCs w:val="24"/>
        </w:rPr>
        <w:t xml:space="preserve">três </w:t>
      </w:r>
      <w:r w:rsidR="00AC5FD3" w:rsidRPr="000117C6">
        <w:rPr>
          <w:rFonts w:cs="Arial"/>
          <w:sz w:val="24"/>
          <w:szCs w:val="24"/>
        </w:rPr>
        <w:t>por cento ao ano):</w:t>
      </w:r>
    </w:p>
    <w:p w14:paraId="287F6FA6" w14:textId="77777777" w:rsidR="00AC5FD3" w:rsidRPr="000117C6" w:rsidRDefault="00AC5FD3" w:rsidP="003E279F">
      <w:pPr>
        <w:widowControl w:val="0"/>
        <w:numPr>
          <w:ilvl w:val="2"/>
          <w:numId w:val="57"/>
        </w:numPr>
        <w:autoSpaceDE w:val="0"/>
        <w:autoSpaceDN w:val="0"/>
        <w:adjustRightInd w:val="0"/>
        <w:spacing w:after="120"/>
        <w:ind w:left="2552" w:firstLine="0"/>
        <w:jc w:val="both"/>
        <w:rPr>
          <w:rFonts w:cs="Arial"/>
          <w:sz w:val="24"/>
          <w:szCs w:val="24"/>
        </w:rPr>
      </w:pPr>
      <w:r w:rsidRPr="000117C6">
        <w:rPr>
          <w:rFonts w:cs="Arial"/>
          <w:sz w:val="24"/>
          <w:szCs w:val="24"/>
        </w:rPr>
        <w:t xml:space="preserve">Adoção de práticas conservacionistas de uso, manejo e proteção dos recursos naturais, incluindo a correção da acidez e da </w:t>
      </w:r>
      <w:r w:rsidRPr="000117C6">
        <w:rPr>
          <w:rFonts w:cs="Arial"/>
          <w:sz w:val="24"/>
          <w:szCs w:val="24"/>
        </w:rPr>
        <w:lastRenderedPageBreak/>
        <w:t>fertilidade do solo e a aquisição, transporte e aplicação dos insumos para essas finalidades.</w:t>
      </w:r>
    </w:p>
    <w:p w14:paraId="3BEB019B" w14:textId="77777777" w:rsidR="00AC5FD3" w:rsidRPr="000117C6" w:rsidRDefault="00AC5FD3" w:rsidP="003E279F">
      <w:pPr>
        <w:widowControl w:val="0"/>
        <w:numPr>
          <w:ilvl w:val="2"/>
          <w:numId w:val="57"/>
        </w:numPr>
        <w:autoSpaceDE w:val="0"/>
        <w:autoSpaceDN w:val="0"/>
        <w:adjustRightInd w:val="0"/>
        <w:spacing w:after="120"/>
        <w:ind w:left="2552" w:firstLine="0"/>
        <w:jc w:val="both"/>
        <w:rPr>
          <w:rFonts w:cs="Arial"/>
          <w:sz w:val="24"/>
          <w:szCs w:val="24"/>
        </w:rPr>
      </w:pPr>
      <w:r w:rsidRPr="000117C6">
        <w:rPr>
          <w:rFonts w:cs="Arial"/>
          <w:sz w:val="24"/>
          <w:szCs w:val="24"/>
        </w:rPr>
        <w:t>Formação e recuperação de pastagens, capineiras e demais espécies forrageiras, produção e conservação de forragem, silagem e feno destinados à alimentação animal.</w:t>
      </w:r>
    </w:p>
    <w:p w14:paraId="41A96A08" w14:textId="77777777" w:rsidR="00AC5FD3" w:rsidRPr="000117C6" w:rsidRDefault="00AC5FD3" w:rsidP="003E279F">
      <w:pPr>
        <w:widowControl w:val="0"/>
        <w:numPr>
          <w:ilvl w:val="2"/>
          <w:numId w:val="57"/>
        </w:numPr>
        <w:autoSpaceDE w:val="0"/>
        <w:autoSpaceDN w:val="0"/>
        <w:adjustRightInd w:val="0"/>
        <w:spacing w:after="120"/>
        <w:ind w:left="2552" w:firstLine="0"/>
        <w:jc w:val="both"/>
        <w:rPr>
          <w:rFonts w:cs="Arial"/>
          <w:sz w:val="24"/>
          <w:szCs w:val="24"/>
        </w:rPr>
      </w:pPr>
      <w:r w:rsidRPr="000117C6">
        <w:rPr>
          <w:rFonts w:cs="Arial"/>
          <w:sz w:val="24"/>
          <w:szCs w:val="24"/>
        </w:rPr>
        <w:t>Implantação, ampliação e reforma de infraestrutura de captação, armazenamento e distribuição de água, inclusive aquisição e instalação de reservatórios d’água, infraestrutura elétrica e equipamentos para a irrigação.</w:t>
      </w:r>
    </w:p>
    <w:p w14:paraId="4FE25E14" w14:textId="3D42DF6A" w:rsidR="00AC5FD3" w:rsidRPr="000117C6" w:rsidRDefault="00AC5FD3" w:rsidP="009071E2">
      <w:pPr>
        <w:widowControl w:val="0"/>
        <w:numPr>
          <w:ilvl w:val="2"/>
          <w:numId w:val="57"/>
        </w:numPr>
        <w:autoSpaceDE w:val="0"/>
        <w:autoSpaceDN w:val="0"/>
        <w:adjustRightInd w:val="0"/>
        <w:spacing w:after="120"/>
        <w:ind w:left="2552" w:firstLine="0"/>
        <w:jc w:val="both"/>
        <w:rPr>
          <w:rFonts w:cs="Arial"/>
          <w:sz w:val="24"/>
          <w:szCs w:val="24"/>
        </w:rPr>
      </w:pPr>
      <w:r w:rsidRPr="000117C6">
        <w:rPr>
          <w:rFonts w:cs="Arial"/>
          <w:sz w:val="24"/>
          <w:szCs w:val="24"/>
        </w:rPr>
        <w:t>Aquisição</w:t>
      </w:r>
      <w:r w:rsidR="009071E2" w:rsidRPr="000117C6">
        <w:rPr>
          <w:rFonts w:cs="Arial"/>
          <w:sz w:val="24"/>
          <w:szCs w:val="24"/>
        </w:rPr>
        <w:t>,</w:t>
      </w:r>
      <w:r w:rsidRPr="000117C6">
        <w:rPr>
          <w:rFonts w:cs="Arial"/>
          <w:sz w:val="24"/>
          <w:szCs w:val="24"/>
        </w:rPr>
        <w:t xml:space="preserve"> instalação </w:t>
      </w:r>
      <w:r w:rsidR="009071E2" w:rsidRPr="000117C6">
        <w:rPr>
          <w:rFonts w:cs="Arial"/>
          <w:sz w:val="24"/>
          <w:szCs w:val="24"/>
        </w:rPr>
        <w:t xml:space="preserve">ou ampliação relacionadas a: </w:t>
      </w:r>
      <w:r w:rsidRPr="000117C6">
        <w:rPr>
          <w:rFonts w:cs="Arial"/>
          <w:sz w:val="24"/>
          <w:szCs w:val="24"/>
        </w:rPr>
        <w:t>estruturas de cultivo protegido, inclusive os equipamentos de automação para esses cultivos</w:t>
      </w:r>
      <w:r w:rsidR="009071E2" w:rsidRPr="000117C6">
        <w:rPr>
          <w:rFonts w:cs="Arial"/>
          <w:sz w:val="24"/>
          <w:szCs w:val="24"/>
        </w:rPr>
        <w:t>;</w:t>
      </w:r>
      <w:r w:rsidRPr="000117C6">
        <w:rPr>
          <w:rFonts w:cs="Arial"/>
          <w:sz w:val="24"/>
          <w:szCs w:val="24"/>
        </w:rPr>
        <w:t xml:space="preserve"> silos, armazéns</w:t>
      </w:r>
      <w:r w:rsidR="00740D08" w:rsidRPr="000117C6">
        <w:rPr>
          <w:rFonts w:cs="Arial"/>
          <w:sz w:val="24"/>
          <w:szCs w:val="24"/>
        </w:rPr>
        <w:t xml:space="preserve"> e câmaras frias</w:t>
      </w:r>
      <w:r w:rsidRPr="000117C6">
        <w:rPr>
          <w:rFonts w:cs="Arial"/>
          <w:sz w:val="24"/>
          <w:szCs w:val="24"/>
        </w:rPr>
        <w:t xml:space="preserve"> destinados à guarda de grãos, frutas, tubérculos, bulbos, hortaliças e fibras</w:t>
      </w:r>
      <w:r w:rsidR="009071E2" w:rsidRPr="000117C6">
        <w:rPr>
          <w:rFonts w:cs="Arial"/>
          <w:sz w:val="24"/>
          <w:szCs w:val="24"/>
        </w:rPr>
        <w:t xml:space="preserve">; </w:t>
      </w:r>
      <w:r w:rsidRPr="000117C6">
        <w:rPr>
          <w:rFonts w:cs="Arial"/>
          <w:sz w:val="24"/>
          <w:szCs w:val="24"/>
        </w:rPr>
        <w:t>tanques de resfriamento de leite e ordenhadeiras</w:t>
      </w:r>
      <w:r w:rsidR="009071E2" w:rsidRPr="000117C6">
        <w:rPr>
          <w:rFonts w:cs="Arial"/>
          <w:sz w:val="24"/>
          <w:szCs w:val="24"/>
        </w:rPr>
        <w:t xml:space="preserve">; </w:t>
      </w:r>
      <w:r w:rsidR="009071E2" w:rsidRPr="000117C6">
        <w:rPr>
          <w:rFonts w:cs="Arial"/>
          <w:sz w:val="24"/>
          <w:szCs w:val="24"/>
          <w:shd w:val="clear" w:color="auto" w:fill="FFFFFF"/>
        </w:rPr>
        <w:t>aquicultura e pesca; sêmen, óvulos e embriões para melhoramento genético da pecuária de leite, inclusive quanto aos serviços de inseminação artificial e transferência de embriões</w:t>
      </w:r>
      <w:r w:rsidRPr="000117C6">
        <w:rPr>
          <w:rFonts w:cs="Arial"/>
          <w:sz w:val="24"/>
          <w:szCs w:val="24"/>
        </w:rPr>
        <w:t>.</w:t>
      </w:r>
    </w:p>
    <w:p w14:paraId="3A400CAB" w14:textId="77777777" w:rsidR="00AC5FD3" w:rsidRPr="000117C6" w:rsidRDefault="00AC5FD3" w:rsidP="003E279F">
      <w:pPr>
        <w:widowControl w:val="0"/>
        <w:numPr>
          <w:ilvl w:val="2"/>
          <w:numId w:val="57"/>
        </w:numPr>
        <w:autoSpaceDE w:val="0"/>
        <w:autoSpaceDN w:val="0"/>
        <w:adjustRightInd w:val="0"/>
        <w:spacing w:after="120"/>
        <w:ind w:left="2552" w:firstLine="0"/>
        <w:jc w:val="both"/>
        <w:rPr>
          <w:rFonts w:cs="Arial"/>
          <w:sz w:val="24"/>
          <w:szCs w:val="24"/>
        </w:rPr>
      </w:pPr>
      <w:r w:rsidRPr="000117C6">
        <w:rPr>
          <w:rFonts w:cs="Arial"/>
          <w:sz w:val="24"/>
          <w:szCs w:val="24"/>
        </w:rPr>
        <w:t>Exploração extrativista ecologicamente sustentável.</w:t>
      </w:r>
    </w:p>
    <w:p w14:paraId="0CD13F1F" w14:textId="4981B35C" w:rsidR="00740D08" w:rsidRPr="000117C6" w:rsidRDefault="00740D08" w:rsidP="003E279F">
      <w:pPr>
        <w:widowControl w:val="0"/>
        <w:autoSpaceDE w:val="0"/>
        <w:autoSpaceDN w:val="0"/>
        <w:adjustRightInd w:val="0"/>
        <w:spacing w:before="120" w:after="120"/>
        <w:ind w:left="2552" w:hanging="851"/>
        <w:jc w:val="both"/>
        <w:rPr>
          <w:rFonts w:cs="Arial"/>
          <w:b/>
          <w:sz w:val="24"/>
          <w:szCs w:val="24"/>
        </w:rPr>
      </w:pPr>
      <w:r w:rsidRPr="000117C6">
        <w:rPr>
          <w:rFonts w:cs="Arial"/>
          <w:b/>
          <w:sz w:val="24"/>
          <w:szCs w:val="24"/>
        </w:rPr>
        <w:t>6.2.4.</w:t>
      </w:r>
      <w:r w:rsidR="009071E2" w:rsidRPr="000117C6">
        <w:rPr>
          <w:rFonts w:cs="Arial"/>
          <w:b/>
          <w:sz w:val="24"/>
          <w:szCs w:val="24"/>
        </w:rPr>
        <w:t>5</w:t>
      </w:r>
      <w:r w:rsidRPr="000117C6">
        <w:rPr>
          <w:rFonts w:cs="Arial"/>
          <w:b/>
          <w:sz w:val="24"/>
          <w:szCs w:val="24"/>
        </w:rPr>
        <w:t>.</w:t>
      </w:r>
      <w:r w:rsidRPr="000117C6">
        <w:rPr>
          <w:rFonts w:cs="Arial"/>
          <w:sz w:val="24"/>
          <w:szCs w:val="24"/>
        </w:rPr>
        <w:tab/>
        <w:t xml:space="preserve">Para </w:t>
      </w:r>
      <w:r w:rsidR="009071E2" w:rsidRPr="000117C6">
        <w:rPr>
          <w:rFonts w:cs="Arial"/>
          <w:sz w:val="24"/>
          <w:szCs w:val="24"/>
        </w:rPr>
        <w:t xml:space="preserve">as demais Beneficiárias Finais, nos </w:t>
      </w:r>
      <w:r w:rsidRPr="000117C6">
        <w:rPr>
          <w:rFonts w:cs="Arial"/>
          <w:sz w:val="24"/>
          <w:szCs w:val="24"/>
        </w:rPr>
        <w:t>financiamentos destinados à aquisição de tratores e implementos associados, colheitadeiras e suas plataformas de corte, assim como máquinas agrícolas autopropelidas para pulverização e adubação: taxa efetiva de juros prefixada de até 5% a.a. (cinco por cento ao ano).</w:t>
      </w:r>
    </w:p>
    <w:p w14:paraId="4632C913" w14:textId="0FCA9FB3" w:rsidR="00AC5FD3" w:rsidRPr="000117C6" w:rsidRDefault="004F77C5" w:rsidP="003E279F">
      <w:pPr>
        <w:widowControl w:val="0"/>
        <w:autoSpaceDE w:val="0"/>
        <w:autoSpaceDN w:val="0"/>
        <w:adjustRightInd w:val="0"/>
        <w:spacing w:before="120" w:after="120"/>
        <w:ind w:left="2552" w:hanging="851"/>
        <w:jc w:val="both"/>
        <w:rPr>
          <w:rFonts w:cs="Arial"/>
          <w:sz w:val="24"/>
          <w:szCs w:val="24"/>
        </w:rPr>
      </w:pPr>
      <w:r w:rsidRPr="000117C6">
        <w:rPr>
          <w:rFonts w:cs="Arial"/>
          <w:b/>
          <w:sz w:val="24"/>
          <w:szCs w:val="24"/>
        </w:rPr>
        <w:t>6.2.4.</w:t>
      </w:r>
      <w:r w:rsidR="009071E2" w:rsidRPr="000117C6">
        <w:rPr>
          <w:rFonts w:cs="Arial"/>
          <w:b/>
          <w:sz w:val="24"/>
          <w:szCs w:val="24"/>
        </w:rPr>
        <w:t>6</w:t>
      </w:r>
      <w:r w:rsidRPr="000117C6">
        <w:rPr>
          <w:rFonts w:cs="Arial"/>
          <w:b/>
          <w:sz w:val="24"/>
          <w:szCs w:val="24"/>
        </w:rPr>
        <w:t>.</w:t>
      </w:r>
      <w:r w:rsidR="00E70F30" w:rsidRPr="000117C6">
        <w:rPr>
          <w:rFonts w:cs="Arial"/>
          <w:sz w:val="24"/>
          <w:szCs w:val="24"/>
        </w:rPr>
        <w:tab/>
      </w:r>
      <w:r w:rsidR="00AC5FD3" w:rsidRPr="000117C6">
        <w:rPr>
          <w:rFonts w:cs="Arial"/>
          <w:sz w:val="24"/>
          <w:szCs w:val="24"/>
        </w:rPr>
        <w:t>Para as demais Beneficiárias</w:t>
      </w:r>
      <w:r w:rsidR="005900AD" w:rsidRPr="000117C6">
        <w:rPr>
          <w:rFonts w:cs="Arial"/>
          <w:sz w:val="24"/>
          <w:szCs w:val="24"/>
        </w:rPr>
        <w:t xml:space="preserve"> Finais</w:t>
      </w:r>
      <w:r w:rsidR="00AC5FD3" w:rsidRPr="000117C6">
        <w:rPr>
          <w:rFonts w:cs="Arial"/>
          <w:sz w:val="24"/>
          <w:szCs w:val="24"/>
        </w:rPr>
        <w:t xml:space="preserve">, quando destinado aos demais empreendimentos e finalidades: </w:t>
      </w:r>
      <w:r w:rsidRPr="000117C6">
        <w:rPr>
          <w:rFonts w:cs="Arial"/>
          <w:sz w:val="24"/>
          <w:szCs w:val="24"/>
        </w:rPr>
        <w:t>t</w:t>
      </w:r>
      <w:r w:rsidR="00AC5FD3" w:rsidRPr="000117C6">
        <w:rPr>
          <w:rFonts w:cs="Arial"/>
          <w:sz w:val="24"/>
          <w:szCs w:val="24"/>
        </w:rPr>
        <w:t>axa efetiva de juros prefixada de até 6% a.a. (seis por cento ao ano).</w:t>
      </w:r>
    </w:p>
    <w:p w14:paraId="2558A649" w14:textId="77777777" w:rsidR="00885726" w:rsidRPr="000117C6" w:rsidRDefault="00885726" w:rsidP="003E279F">
      <w:pPr>
        <w:widowControl w:val="0"/>
        <w:autoSpaceDE w:val="0"/>
        <w:autoSpaceDN w:val="0"/>
        <w:adjustRightInd w:val="0"/>
        <w:spacing w:before="120" w:after="120"/>
        <w:ind w:left="1701" w:hanging="708"/>
        <w:jc w:val="both"/>
        <w:rPr>
          <w:rFonts w:cs="Arial"/>
          <w:b/>
          <w:sz w:val="24"/>
          <w:szCs w:val="24"/>
        </w:rPr>
      </w:pPr>
      <w:r w:rsidRPr="000117C6">
        <w:rPr>
          <w:rFonts w:cs="Arial"/>
          <w:b/>
          <w:sz w:val="24"/>
          <w:szCs w:val="24"/>
        </w:rPr>
        <w:t>6.2.5.</w:t>
      </w:r>
      <w:r w:rsidRPr="000117C6">
        <w:rPr>
          <w:rFonts w:cs="Arial"/>
          <w:b/>
          <w:sz w:val="24"/>
          <w:szCs w:val="24"/>
        </w:rPr>
        <w:tab/>
        <w:t>Prazos de Ree</w:t>
      </w:r>
      <w:r w:rsidR="00216158" w:rsidRPr="000117C6">
        <w:rPr>
          <w:rFonts w:cs="Arial"/>
          <w:b/>
          <w:sz w:val="24"/>
          <w:szCs w:val="24"/>
        </w:rPr>
        <w:t>mbolso</w:t>
      </w:r>
    </w:p>
    <w:p w14:paraId="54F003D4" w14:textId="77777777" w:rsidR="00885726" w:rsidRPr="000117C6" w:rsidRDefault="00885726" w:rsidP="003E279F">
      <w:pPr>
        <w:widowControl w:val="0"/>
        <w:autoSpaceDE w:val="0"/>
        <w:autoSpaceDN w:val="0"/>
        <w:adjustRightInd w:val="0"/>
        <w:spacing w:before="120" w:after="120"/>
        <w:ind w:left="2552" w:hanging="851"/>
        <w:jc w:val="both"/>
        <w:rPr>
          <w:rFonts w:cs="Arial"/>
          <w:b/>
          <w:sz w:val="24"/>
          <w:szCs w:val="24"/>
        </w:rPr>
      </w:pPr>
      <w:r w:rsidRPr="000117C6">
        <w:rPr>
          <w:rFonts w:cs="Arial"/>
          <w:b/>
          <w:sz w:val="24"/>
          <w:szCs w:val="24"/>
        </w:rPr>
        <w:t>6.2.5.1.</w:t>
      </w:r>
      <w:r w:rsidRPr="000117C6">
        <w:rPr>
          <w:rFonts w:cs="Arial"/>
          <w:b/>
          <w:sz w:val="24"/>
          <w:szCs w:val="24"/>
        </w:rPr>
        <w:tab/>
      </w:r>
      <w:r w:rsidRPr="000117C6">
        <w:rPr>
          <w:rFonts w:cs="Arial"/>
          <w:sz w:val="24"/>
          <w:szCs w:val="24"/>
        </w:rPr>
        <w:t>Para as Beneficiárias</w:t>
      </w:r>
      <w:r w:rsidR="00216158" w:rsidRPr="000117C6">
        <w:rPr>
          <w:rFonts w:cs="Arial"/>
          <w:sz w:val="24"/>
          <w:szCs w:val="24"/>
        </w:rPr>
        <w:t xml:space="preserve"> Finais</w:t>
      </w:r>
      <w:r w:rsidRPr="000117C6">
        <w:rPr>
          <w:rFonts w:cs="Arial"/>
          <w:sz w:val="24"/>
          <w:szCs w:val="24"/>
        </w:rPr>
        <w:t xml:space="preserve"> enquadradas </w:t>
      </w:r>
      <w:r w:rsidR="00214E03" w:rsidRPr="000117C6">
        <w:rPr>
          <w:rFonts w:cs="Arial"/>
          <w:sz w:val="24"/>
          <w:szCs w:val="24"/>
        </w:rPr>
        <w:t>nos Grupos "A", "A/C" e</w:t>
      </w:r>
      <w:r w:rsidRPr="000117C6">
        <w:rPr>
          <w:rFonts w:cs="Arial"/>
          <w:sz w:val="24"/>
          <w:szCs w:val="24"/>
        </w:rPr>
        <w:t xml:space="preserve"> “B” do PRONAF: o prazo estabelecido no item 6.7.2.</w:t>
      </w:r>
    </w:p>
    <w:p w14:paraId="16CFB688" w14:textId="77777777" w:rsidR="00885726" w:rsidRPr="000117C6" w:rsidRDefault="00885726" w:rsidP="003E279F">
      <w:pPr>
        <w:widowControl w:val="0"/>
        <w:autoSpaceDE w:val="0"/>
        <w:autoSpaceDN w:val="0"/>
        <w:adjustRightInd w:val="0"/>
        <w:spacing w:before="120" w:after="120"/>
        <w:ind w:left="2552" w:hanging="851"/>
        <w:jc w:val="both"/>
        <w:rPr>
          <w:rFonts w:cs="Arial"/>
          <w:b/>
          <w:sz w:val="24"/>
          <w:szCs w:val="24"/>
        </w:rPr>
      </w:pPr>
      <w:r w:rsidRPr="000117C6">
        <w:rPr>
          <w:rFonts w:cs="Arial"/>
          <w:b/>
          <w:sz w:val="24"/>
          <w:szCs w:val="24"/>
        </w:rPr>
        <w:t>6.2.5.2.</w:t>
      </w:r>
      <w:r w:rsidRPr="000117C6">
        <w:rPr>
          <w:rFonts w:cs="Arial"/>
          <w:b/>
          <w:sz w:val="24"/>
          <w:szCs w:val="24"/>
        </w:rPr>
        <w:tab/>
      </w:r>
      <w:r w:rsidRPr="000117C6">
        <w:rPr>
          <w:rFonts w:cs="Arial"/>
          <w:sz w:val="24"/>
          <w:szCs w:val="24"/>
        </w:rPr>
        <w:t>Para as demais Beneficiárias</w:t>
      </w:r>
      <w:r w:rsidR="00216158" w:rsidRPr="000117C6">
        <w:rPr>
          <w:rFonts w:cs="Arial"/>
          <w:sz w:val="24"/>
          <w:szCs w:val="24"/>
        </w:rPr>
        <w:t xml:space="preserve"> Finais</w:t>
      </w:r>
      <w:r w:rsidRPr="000117C6">
        <w:rPr>
          <w:rFonts w:cs="Arial"/>
          <w:sz w:val="24"/>
          <w:szCs w:val="24"/>
        </w:rPr>
        <w:t>: os prazos estabelecidos no item 6.1.4.</w:t>
      </w:r>
    </w:p>
    <w:p w14:paraId="399A4311" w14:textId="75DC5FE5" w:rsidR="00892966" w:rsidRPr="000117C6" w:rsidRDefault="00604FC5" w:rsidP="003E279F">
      <w:pPr>
        <w:widowControl w:val="0"/>
        <w:tabs>
          <w:tab w:val="left" w:pos="993"/>
        </w:tabs>
        <w:autoSpaceDE w:val="0"/>
        <w:autoSpaceDN w:val="0"/>
        <w:adjustRightInd w:val="0"/>
        <w:spacing w:before="120" w:after="120"/>
        <w:ind w:left="425"/>
        <w:jc w:val="both"/>
        <w:rPr>
          <w:rFonts w:cs="Arial"/>
          <w:b/>
          <w:sz w:val="24"/>
          <w:szCs w:val="24"/>
        </w:rPr>
      </w:pPr>
      <w:r w:rsidRPr="000117C6">
        <w:rPr>
          <w:rFonts w:cs="Arial"/>
          <w:b/>
          <w:sz w:val="24"/>
          <w:szCs w:val="24"/>
        </w:rPr>
        <w:t>6.3.</w:t>
      </w:r>
      <w:r w:rsidRPr="000117C6">
        <w:rPr>
          <w:rFonts w:cs="Arial"/>
          <w:b/>
          <w:sz w:val="24"/>
          <w:szCs w:val="24"/>
        </w:rPr>
        <w:tab/>
      </w:r>
      <w:r w:rsidR="00892966" w:rsidRPr="000117C6">
        <w:rPr>
          <w:rFonts w:cs="Arial"/>
          <w:b/>
          <w:sz w:val="24"/>
          <w:szCs w:val="24"/>
        </w:rPr>
        <w:t>Linha PRONAF</w:t>
      </w:r>
      <w:r w:rsidR="0097498F" w:rsidRPr="000117C6">
        <w:rPr>
          <w:rFonts w:cs="Arial"/>
          <w:b/>
          <w:sz w:val="24"/>
          <w:szCs w:val="24"/>
        </w:rPr>
        <w:t xml:space="preserve"> </w:t>
      </w:r>
      <w:r w:rsidR="00892966" w:rsidRPr="000117C6">
        <w:rPr>
          <w:rFonts w:cs="Arial"/>
          <w:b/>
          <w:sz w:val="24"/>
          <w:szCs w:val="24"/>
        </w:rPr>
        <w:t>Agro</w:t>
      </w:r>
      <w:r w:rsidR="00335E24" w:rsidRPr="000117C6">
        <w:rPr>
          <w:rFonts w:cs="Arial"/>
          <w:b/>
          <w:sz w:val="24"/>
          <w:szCs w:val="24"/>
        </w:rPr>
        <w:t>ecologia</w:t>
      </w:r>
    </w:p>
    <w:p w14:paraId="6E0BBDD6" w14:textId="2CDE54E9" w:rsidR="00335E24" w:rsidRPr="000117C6" w:rsidRDefault="008E1455" w:rsidP="003E279F">
      <w:pPr>
        <w:widowControl w:val="0"/>
        <w:tabs>
          <w:tab w:val="left" w:pos="1701"/>
        </w:tabs>
        <w:autoSpaceDE w:val="0"/>
        <w:autoSpaceDN w:val="0"/>
        <w:adjustRightInd w:val="0"/>
        <w:spacing w:before="120" w:after="120"/>
        <w:ind w:left="1701" w:hanging="709"/>
        <w:jc w:val="both"/>
        <w:rPr>
          <w:rFonts w:cs="Arial"/>
          <w:sz w:val="24"/>
          <w:szCs w:val="24"/>
        </w:rPr>
      </w:pPr>
      <w:r w:rsidRPr="000117C6">
        <w:rPr>
          <w:rFonts w:cs="Arial"/>
          <w:b/>
          <w:sz w:val="24"/>
          <w:szCs w:val="24"/>
        </w:rPr>
        <w:t xml:space="preserve">6.3.1. </w:t>
      </w:r>
      <w:r w:rsidR="00335E24" w:rsidRPr="000117C6">
        <w:rPr>
          <w:rFonts w:cs="Arial"/>
          <w:b/>
          <w:sz w:val="24"/>
          <w:szCs w:val="24"/>
        </w:rPr>
        <w:t>Limites</w:t>
      </w:r>
      <w:r w:rsidR="009A1BE6" w:rsidRPr="000117C6">
        <w:rPr>
          <w:rFonts w:cs="Arial"/>
          <w:b/>
          <w:sz w:val="24"/>
          <w:szCs w:val="24"/>
        </w:rPr>
        <w:t xml:space="preserve"> </w:t>
      </w:r>
      <w:r w:rsidR="00216158" w:rsidRPr="000117C6">
        <w:rPr>
          <w:rFonts w:cs="Arial"/>
          <w:b/>
          <w:sz w:val="24"/>
          <w:szCs w:val="24"/>
        </w:rPr>
        <w:t>por Beneficiária Final</w:t>
      </w:r>
      <w:r w:rsidR="000E263F" w:rsidRPr="000117C6">
        <w:rPr>
          <w:rFonts w:cs="Arial"/>
          <w:b/>
          <w:sz w:val="24"/>
          <w:szCs w:val="24"/>
        </w:rPr>
        <w:t>, a cada Ano Agrícola</w:t>
      </w:r>
      <w:r w:rsidR="00216158" w:rsidRPr="000117C6">
        <w:rPr>
          <w:rFonts w:cs="Arial"/>
          <w:b/>
          <w:sz w:val="24"/>
          <w:szCs w:val="24"/>
        </w:rPr>
        <w:t>, observado o disposto no MCR 10-1-34</w:t>
      </w:r>
      <w:r w:rsidR="00335E24" w:rsidRPr="000117C6">
        <w:rPr>
          <w:rFonts w:cs="Arial"/>
          <w:b/>
          <w:sz w:val="24"/>
          <w:szCs w:val="24"/>
        </w:rPr>
        <w:t xml:space="preserve">: </w:t>
      </w:r>
      <w:r w:rsidR="009A1BE6" w:rsidRPr="000117C6">
        <w:rPr>
          <w:rFonts w:cs="Arial"/>
          <w:sz w:val="24"/>
          <w:szCs w:val="24"/>
        </w:rPr>
        <w:t xml:space="preserve">os </w:t>
      </w:r>
      <w:r w:rsidR="00216158" w:rsidRPr="000117C6">
        <w:rPr>
          <w:rFonts w:cs="Arial"/>
          <w:sz w:val="24"/>
          <w:szCs w:val="24"/>
        </w:rPr>
        <w:t xml:space="preserve">limites estabelecidos nos itens 6.1.1.1 e </w:t>
      </w:r>
      <w:r w:rsidR="00216158" w:rsidRPr="00401B25">
        <w:rPr>
          <w:rFonts w:cs="Arial"/>
          <w:strike/>
          <w:sz w:val="24"/>
          <w:szCs w:val="24"/>
        </w:rPr>
        <w:t>6.1.1.</w:t>
      </w:r>
      <w:r w:rsidR="00761B17" w:rsidRPr="00401B25">
        <w:rPr>
          <w:rFonts w:cs="Arial"/>
          <w:strike/>
          <w:sz w:val="24"/>
          <w:szCs w:val="24"/>
        </w:rPr>
        <w:t>5</w:t>
      </w:r>
      <w:r w:rsidR="00401B25">
        <w:rPr>
          <w:rFonts w:cs="Arial"/>
          <w:sz w:val="24"/>
          <w:szCs w:val="24"/>
        </w:rPr>
        <w:t xml:space="preserve"> 6.1.1.6</w:t>
      </w:r>
      <w:r w:rsidR="007F7DA7" w:rsidRPr="000117C6">
        <w:rPr>
          <w:rFonts w:cs="Arial"/>
          <w:sz w:val="24"/>
          <w:szCs w:val="24"/>
        </w:rPr>
        <w:t>;</w:t>
      </w:r>
      <w:r w:rsidR="00401B25">
        <w:rPr>
          <w:rFonts w:cs="Arial"/>
          <w:sz w:val="24"/>
          <w:szCs w:val="24"/>
        </w:rPr>
        <w:t xml:space="preserve"> </w:t>
      </w:r>
      <w:r w:rsidR="00192FE1">
        <w:rPr>
          <w:b/>
          <w:i/>
          <w:color w:val="000099"/>
          <w:sz w:val="20"/>
        </w:rPr>
        <w:t>(Alterado</w:t>
      </w:r>
      <w:r w:rsidR="00192FE1" w:rsidRPr="00D27718">
        <w:rPr>
          <w:b/>
          <w:i/>
          <w:color w:val="000099"/>
          <w:sz w:val="20"/>
        </w:rPr>
        <w:t xml:space="preserve"> pela Circular SUP/ADIG Nº </w:t>
      </w:r>
      <w:r w:rsidR="00192FE1">
        <w:rPr>
          <w:b/>
          <w:i/>
          <w:color w:val="000099"/>
          <w:sz w:val="20"/>
        </w:rPr>
        <w:t>35</w:t>
      </w:r>
      <w:r w:rsidR="00192FE1" w:rsidRPr="00D27718">
        <w:rPr>
          <w:b/>
          <w:i/>
          <w:color w:val="000099"/>
          <w:sz w:val="20"/>
        </w:rPr>
        <w:t>/202</w:t>
      </w:r>
      <w:r w:rsidR="00192FE1">
        <w:rPr>
          <w:b/>
          <w:i/>
          <w:color w:val="000099"/>
          <w:sz w:val="20"/>
        </w:rPr>
        <w:t>5</w:t>
      </w:r>
      <w:r w:rsidR="00192FE1" w:rsidRPr="00D27718">
        <w:rPr>
          <w:b/>
          <w:i/>
          <w:color w:val="000099"/>
          <w:sz w:val="20"/>
        </w:rPr>
        <w:t xml:space="preserve">-BNDES, de </w:t>
      </w:r>
      <w:r w:rsidR="00192FE1">
        <w:rPr>
          <w:b/>
          <w:i/>
          <w:color w:val="000099"/>
          <w:sz w:val="20"/>
        </w:rPr>
        <w:t>31</w:t>
      </w:r>
      <w:r w:rsidR="00192FE1" w:rsidRPr="00D27718">
        <w:rPr>
          <w:b/>
          <w:i/>
          <w:color w:val="000099"/>
          <w:sz w:val="20"/>
        </w:rPr>
        <w:t>.0</w:t>
      </w:r>
      <w:r w:rsidR="00192FE1">
        <w:rPr>
          <w:b/>
          <w:i/>
          <w:color w:val="000099"/>
          <w:sz w:val="20"/>
        </w:rPr>
        <w:t>3</w:t>
      </w:r>
      <w:r w:rsidR="00192FE1" w:rsidRPr="00D27718">
        <w:rPr>
          <w:b/>
          <w:i/>
          <w:color w:val="000099"/>
          <w:sz w:val="20"/>
        </w:rPr>
        <w:t>.202</w:t>
      </w:r>
      <w:r w:rsidR="00192FE1">
        <w:rPr>
          <w:b/>
          <w:i/>
          <w:color w:val="000099"/>
          <w:sz w:val="20"/>
        </w:rPr>
        <w:t>5)</w:t>
      </w:r>
    </w:p>
    <w:p w14:paraId="537EB2B4" w14:textId="2D3ECF19" w:rsidR="00A7059F" w:rsidRPr="000117C6" w:rsidRDefault="00A7059F" w:rsidP="003E279F">
      <w:pPr>
        <w:widowControl w:val="0"/>
        <w:tabs>
          <w:tab w:val="left" w:pos="1701"/>
        </w:tabs>
        <w:autoSpaceDE w:val="0"/>
        <w:autoSpaceDN w:val="0"/>
        <w:adjustRightInd w:val="0"/>
        <w:spacing w:before="120" w:after="120"/>
        <w:ind w:left="1701" w:hanging="709"/>
        <w:jc w:val="both"/>
        <w:rPr>
          <w:rFonts w:cs="Arial"/>
          <w:b/>
          <w:sz w:val="24"/>
          <w:szCs w:val="24"/>
        </w:rPr>
      </w:pPr>
      <w:r w:rsidRPr="000117C6">
        <w:rPr>
          <w:rFonts w:cs="Arial"/>
          <w:b/>
          <w:sz w:val="24"/>
          <w:szCs w:val="24"/>
        </w:rPr>
        <w:t>6.3.2.</w:t>
      </w:r>
      <w:r w:rsidRPr="000117C6">
        <w:rPr>
          <w:rFonts w:cs="Arial"/>
          <w:sz w:val="24"/>
          <w:szCs w:val="24"/>
        </w:rPr>
        <w:tab/>
      </w:r>
      <w:r w:rsidR="007F7DA7" w:rsidRPr="000117C6">
        <w:rPr>
          <w:rFonts w:cs="Arial"/>
          <w:b/>
          <w:sz w:val="24"/>
          <w:szCs w:val="24"/>
        </w:rPr>
        <w:t xml:space="preserve">Taxa de juros: </w:t>
      </w:r>
      <w:r w:rsidR="00BD2A98" w:rsidRPr="000117C6">
        <w:rPr>
          <w:rFonts w:cs="Arial"/>
          <w:sz w:val="24"/>
          <w:szCs w:val="24"/>
        </w:rPr>
        <w:t>Taxa efetiva de juros prefixada</w:t>
      </w:r>
      <w:r w:rsidR="00A22A3A" w:rsidRPr="000117C6">
        <w:rPr>
          <w:rFonts w:cs="Arial"/>
          <w:sz w:val="24"/>
          <w:szCs w:val="24"/>
        </w:rPr>
        <w:t xml:space="preserve"> de</w:t>
      </w:r>
      <w:r w:rsidR="00BD2A98" w:rsidRPr="000117C6">
        <w:rPr>
          <w:rFonts w:cs="Arial"/>
          <w:sz w:val="24"/>
          <w:szCs w:val="24"/>
        </w:rPr>
        <w:t xml:space="preserve"> até </w:t>
      </w:r>
      <w:r w:rsidR="00A41C93" w:rsidRPr="000117C6">
        <w:rPr>
          <w:rFonts w:cs="Arial"/>
          <w:sz w:val="24"/>
          <w:szCs w:val="24"/>
        </w:rPr>
        <w:t>3</w:t>
      </w:r>
      <w:r w:rsidR="00BD2A98" w:rsidRPr="000117C6">
        <w:rPr>
          <w:rFonts w:cs="Arial"/>
          <w:sz w:val="24"/>
          <w:szCs w:val="24"/>
        </w:rPr>
        <w:t>% a.a. (</w:t>
      </w:r>
      <w:r w:rsidR="00A41C93" w:rsidRPr="000117C6">
        <w:rPr>
          <w:rFonts w:cs="Arial"/>
          <w:sz w:val="24"/>
          <w:szCs w:val="24"/>
        </w:rPr>
        <w:t>três</w:t>
      </w:r>
      <w:r w:rsidR="004E5D08" w:rsidRPr="000117C6">
        <w:rPr>
          <w:rFonts w:cs="Arial"/>
          <w:sz w:val="24"/>
          <w:szCs w:val="24"/>
        </w:rPr>
        <w:t xml:space="preserve"> </w:t>
      </w:r>
      <w:r w:rsidR="00BD2A98" w:rsidRPr="000117C6">
        <w:rPr>
          <w:rFonts w:cs="Arial"/>
          <w:sz w:val="24"/>
          <w:szCs w:val="24"/>
        </w:rPr>
        <w:t>por cento ao ano)</w:t>
      </w:r>
      <w:r w:rsidR="007F7DA7" w:rsidRPr="000117C6">
        <w:rPr>
          <w:rFonts w:cs="Arial"/>
          <w:sz w:val="24"/>
          <w:szCs w:val="24"/>
        </w:rPr>
        <w:t>;</w:t>
      </w:r>
    </w:p>
    <w:p w14:paraId="3E9A75E3" w14:textId="77777777" w:rsidR="00D4028D" w:rsidRPr="000117C6" w:rsidRDefault="00216158" w:rsidP="003E279F">
      <w:pPr>
        <w:widowControl w:val="0"/>
        <w:tabs>
          <w:tab w:val="left" w:pos="1701"/>
        </w:tabs>
        <w:autoSpaceDE w:val="0"/>
        <w:autoSpaceDN w:val="0"/>
        <w:adjustRightInd w:val="0"/>
        <w:spacing w:before="120" w:after="120"/>
        <w:ind w:left="1701" w:hanging="709"/>
        <w:jc w:val="both"/>
        <w:rPr>
          <w:rFonts w:cs="Arial"/>
          <w:sz w:val="24"/>
          <w:szCs w:val="24"/>
        </w:rPr>
      </w:pPr>
      <w:r w:rsidRPr="000117C6">
        <w:rPr>
          <w:rFonts w:cs="Arial"/>
          <w:b/>
          <w:sz w:val="24"/>
          <w:szCs w:val="24"/>
        </w:rPr>
        <w:t>6.3.3.</w:t>
      </w:r>
      <w:r w:rsidRPr="000117C6">
        <w:rPr>
          <w:rFonts w:cs="Arial"/>
          <w:sz w:val="24"/>
          <w:szCs w:val="24"/>
        </w:rPr>
        <w:tab/>
      </w:r>
      <w:r w:rsidRPr="000117C6">
        <w:rPr>
          <w:rFonts w:cs="Arial"/>
          <w:b/>
          <w:sz w:val="24"/>
          <w:szCs w:val="24"/>
        </w:rPr>
        <w:t xml:space="preserve">Prazos de Reembolso: </w:t>
      </w:r>
      <w:r w:rsidRPr="000117C6">
        <w:rPr>
          <w:rFonts w:cs="Arial"/>
          <w:sz w:val="24"/>
          <w:szCs w:val="24"/>
        </w:rPr>
        <w:t>os estabelecidos no item 6.1.4.</w:t>
      </w:r>
    </w:p>
    <w:p w14:paraId="46A95EC7" w14:textId="5D9BACE6" w:rsidR="00335E24" w:rsidRPr="000117C6" w:rsidRDefault="00604FC5" w:rsidP="003E279F">
      <w:pPr>
        <w:widowControl w:val="0"/>
        <w:tabs>
          <w:tab w:val="left" w:pos="993"/>
        </w:tabs>
        <w:autoSpaceDE w:val="0"/>
        <w:autoSpaceDN w:val="0"/>
        <w:adjustRightInd w:val="0"/>
        <w:spacing w:before="120" w:after="120"/>
        <w:ind w:left="426"/>
        <w:jc w:val="both"/>
        <w:rPr>
          <w:rFonts w:cs="Arial"/>
          <w:b/>
          <w:sz w:val="24"/>
          <w:szCs w:val="24"/>
        </w:rPr>
      </w:pPr>
      <w:r w:rsidRPr="000117C6">
        <w:rPr>
          <w:rFonts w:cs="Arial"/>
          <w:b/>
          <w:sz w:val="24"/>
          <w:szCs w:val="24"/>
        </w:rPr>
        <w:t>6.4.</w:t>
      </w:r>
      <w:r w:rsidRPr="000117C6">
        <w:rPr>
          <w:rFonts w:cs="Arial"/>
          <w:b/>
          <w:sz w:val="24"/>
          <w:szCs w:val="24"/>
        </w:rPr>
        <w:tab/>
      </w:r>
      <w:r w:rsidR="00335E24" w:rsidRPr="000117C6">
        <w:rPr>
          <w:rFonts w:cs="Arial"/>
          <w:b/>
          <w:sz w:val="24"/>
          <w:szCs w:val="24"/>
        </w:rPr>
        <w:t xml:space="preserve">Linha PRONAF </w:t>
      </w:r>
      <w:r w:rsidR="00615E25" w:rsidRPr="000117C6">
        <w:rPr>
          <w:rFonts w:cs="Arial"/>
          <w:b/>
          <w:sz w:val="24"/>
          <w:szCs w:val="24"/>
        </w:rPr>
        <w:t>Bioeconomia</w:t>
      </w:r>
    </w:p>
    <w:p w14:paraId="6AA5E5E9" w14:textId="77777777" w:rsidR="004E2AEC" w:rsidRPr="000117C6" w:rsidRDefault="008E1455" w:rsidP="003E279F">
      <w:pPr>
        <w:widowControl w:val="0"/>
        <w:autoSpaceDE w:val="0"/>
        <w:autoSpaceDN w:val="0"/>
        <w:adjustRightInd w:val="0"/>
        <w:spacing w:before="120" w:after="120"/>
        <w:ind w:left="1701" w:hanging="708"/>
        <w:jc w:val="both"/>
        <w:rPr>
          <w:rFonts w:cs="Arial"/>
          <w:b/>
          <w:sz w:val="24"/>
          <w:szCs w:val="24"/>
        </w:rPr>
      </w:pPr>
      <w:r w:rsidRPr="000117C6">
        <w:rPr>
          <w:rFonts w:cs="Arial"/>
          <w:b/>
          <w:sz w:val="24"/>
          <w:szCs w:val="24"/>
        </w:rPr>
        <w:lastRenderedPageBreak/>
        <w:t xml:space="preserve">6.4.1. </w:t>
      </w:r>
      <w:r w:rsidR="00FB3A5A" w:rsidRPr="000117C6">
        <w:rPr>
          <w:rFonts w:cs="Arial"/>
          <w:b/>
          <w:sz w:val="24"/>
          <w:szCs w:val="24"/>
        </w:rPr>
        <w:t>Taxa</w:t>
      </w:r>
      <w:r w:rsidR="00BD2A98" w:rsidRPr="000117C6">
        <w:rPr>
          <w:rFonts w:cs="Arial"/>
          <w:b/>
          <w:sz w:val="24"/>
          <w:szCs w:val="24"/>
        </w:rPr>
        <w:t>s</w:t>
      </w:r>
      <w:r w:rsidR="00335E24" w:rsidRPr="000117C6">
        <w:rPr>
          <w:rFonts w:cs="Arial"/>
          <w:b/>
          <w:sz w:val="24"/>
          <w:szCs w:val="24"/>
        </w:rPr>
        <w:t xml:space="preserve"> de juros</w:t>
      </w:r>
    </w:p>
    <w:p w14:paraId="797211E1" w14:textId="3844E3F3" w:rsidR="009C4C91" w:rsidRPr="000117C6" w:rsidRDefault="009C4C91" w:rsidP="003E279F">
      <w:pPr>
        <w:widowControl w:val="0"/>
        <w:tabs>
          <w:tab w:val="left" w:pos="2552"/>
        </w:tabs>
        <w:autoSpaceDE w:val="0"/>
        <w:autoSpaceDN w:val="0"/>
        <w:adjustRightInd w:val="0"/>
        <w:spacing w:before="120" w:after="120"/>
        <w:ind w:left="2552" w:hanging="851"/>
        <w:jc w:val="both"/>
        <w:rPr>
          <w:rFonts w:cs="Arial"/>
          <w:sz w:val="24"/>
          <w:szCs w:val="24"/>
        </w:rPr>
      </w:pPr>
      <w:r w:rsidRPr="000117C6">
        <w:rPr>
          <w:rFonts w:cs="Arial"/>
          <w:b/>
          <w:sz w:val="24"/>
          <w:szCs w:val="24"/>
        </w:rPr>
        <w:t>6.4.1.1.</w:t>
      </w:r>
      <w:r w:rsidRPr="000117C6">
        <w:rPr>
          <w:rFonts w:cs="Arial"/>
          <w:sz w:val="24"/>
          <w:szCs w:val="24"/>
        </w:rPr>
        <w:tab/>
        <w:t xml:space="preserve">Para a silvicultura, entendendo por silvicultura o ato de implantar ou manter povoamentos florestais geradores de diferentes produtos, madeireiros e não madeireiros: Taxa efetiva de juros prefixada de até </w:t>
      </w:r>
      <w:r w:rsidR="00842A91" w:rsidRPr="000117C6">
        <w:rPr>
          <w:rFonts w:cs="Arial"/>
          <w:sz w:val="24"/>
          <w:szCs w:val="24"/>
        </w:rPr>
        <w:t>6</w:t>
      </w:r>
      <w:r w:rsidRPr="000117C6">
        <w:rPr>
          <w:rFonts w:cs="Arial"/>
          <w:sz w:val="24"/>
          <w:szCs w:val="24"/>
        </w:rPr>
        <w:t>% a.a. (</w:t>
      </w:r>
      <w:r w:rsidR="00842A91" w:rsidRPr="000117C6">
        <w:rPr>
          <w:rFonts w:cs="Arial"/>
          <w:sz w:val="24"/>
          <w:szCs w:val="24"/>
        </w:rPr>
        <w:t>seis</w:t>
      </w:r>
      <w:r w:rsidR="00284F9B" w:rsidRPr="000117C6">
        <w:rPr>
          <w:rFonts w:cs="Arial"/>
          <w:sz w:val="24"/>
          <w:szCs w:val="24"/>
        </w:rPr>
        <w:t xml:space="preserve"> por cento ao ano);</w:t>
      </w:r>
    </w:p>
    <w:p w14:paraId="2824D6B5" w14:textId="2FA2E344" w:rsidR="00FB3A5A" w:rsidRPr="000117C6" w:rsidRDefault="00FB3A5A" w:rsidP="003E279F">
      <w:pPr>
        <w:widowControl w:val="0"/>
        <w:tabs>
          <w:tab w:val="left" w:pos="2552"/>
        </w:tabs>
        <w:autoSpaceDE w:val="0"/>
        <w:autoSpaceDN w:val="0"/>
        <w:adjustRightInd w:val="0"/>
        <w:spacing w:before="120" w:after="120"/>
        <w:ind w:left="2552" w:hanging="851"/>
        <w:jc w:val="both"/>
        <w:rPr>
          <w:rFonts w:cs="Arial"/>
          <w:sz w:val="24"/>
          <w:szCs w:val="24"/>
        </w:rPr>
      </w:pPr>
      <w:r w:rsidRPr="000117C6">
        <w:rPr>
          <w:rFonts w:cs="Arial"/>
          <w:b/>
          <w:sz w:val="24"/>
          <w:szCs w:val="24"/>
        </w:rPr>
        <w:t>6.4.1.</w:t>
      </w:r>
      <w:r w:rsidR="009C4C91" w:rsidRPr="000117C6">
        <w:rPr>
          <w:rFonts w:cs="Arial"/>
          <w:b/>
          <w:sz w:val="24"/>
          <w:szCs w:val="24"/>
        </w:rPr>
        <w:t>2</w:t>
      </w:r>
      <w:r w:rsidRPr="000117C6">
        <w:rPr>
          <w:rFonts w:cs="Arial"/>
          <w:b/>
          <w:sz w:val="24"/>
          <w:szCs w:val="24"/>
        </w:rPr>
        <w:t>.</w:t>
      </w:r>
      <w:r w:rsidR="00DC015D" w:rsidRPr="000117C6">
        <w:rPr>
          <w:rFonts w:cs="Arial"/>
          <w:b/>
          <w:sz w:val="24"/>
          <w:szCs w:val="24"/>
        </w:rPr>
        <w:tab/>
      </w:r>
      <w:r w:rsidRPr="000117C6">
        <w:rPr>
          <w:rFonts w:cs="Arial"/>
          <w:sz w:val="24"/>
          <w:szCs w:val="24"/>
        </w:rPr>
        <w:t xml:space="preserve">Para as </w:t>
      </w:r>
      <w:r w:rsidR="009C4C91" w:rsidRPr="000117C6">
        <w:rPr>
          <w:rFonts w:cs="Arial"/>
          <w:sz w:val="24"/>
          <w:szCs w:val="24"/>
        </w:rPr>
        <w:t>demais finalidades:</w:t>
      </w:r>
      <w:r w:rsidR="00BD2A98" w:rsidRPr="000117C6">
        <w:rPr>
          <w:rFonts w:cs="Arial"/>
          <w:sz w:val="24"/>
          <w:szCs w:val="24"/>
        </w:rPr>
        <w:t xml:space="preserve"> Taxa efetiva de juros prefixada de até </w:t>
      </w:r>
      <w:r w:rsidR="0053129F" w:rsidRPr="000117C6">
        <w:rPr>
          <w:rFonts w:cs="Arial"/>
          <w:sz w:val="24"/>
          <w:szCs w:val="24"/>
        </w:rPr>
        <w:t>3</w:t>
      </w:r>
      <w:r w:rsidR="00BD2A98" w:rsidRPr="000117C6">
        <w:rPr>
          <w:rFonts w:cs="Arial"/>
          <w:sz w:val="24"/>
          <w:szCs w:val="24"/>
        </w:rPr>
        <w:t>% a.a. (</w:t>
      </w:r>
      <w:r w:rsidR="0053129F" w:rsidRPr="000117C6">
        <w:rPr>
          <w:rFonts w:cs="Arial"/>
          <w:sz w:val="24"/>
          <w:szCs w:val="24"/>
        </w:rPr>
        <w:t>três</w:t>
      </w:r>
      <w:r w:rsidR="00FF61E9" w:rsidRPr="000117C6">
        <w:rPr>
          <w:rFonts w:cs="Arial"/>
          <w:sz w:val="24"/>
          <w:szCs w:val="24"/>
        </w:rPr>
        <w:t xml:space="preserve"> </w:t>
      </w:r>
      <w:r w:rsidR="00BD2A98" w:rsidRPr="000117C6">
        <w:rPr>
          <w:rFonts w:cs="Arial"/>
          <w:sz w:val="24"/>
          <w:szCs w:val="24"/>
        </w:rPr>
        <w:t>por cento ao ano)</w:t>
      </w:r>
      <w:r w:rsidR="00284F9B" w:rsidRPr="000117C6">
        <w:rPr>
          <w:rFonts w:cs="Arial"/>
          <w:sz w:val="24"/>
          <w:szCs w:val="24"/>
        </w:rPr>
        <w:t>.</w:t>
      </w:r>
    </w:p>
    <w:p w14:paraId="284D9BDF" w14:textId="77777777" w:rsidR="00842A91" w:rsidRPr="000117C6" w:rsidRDefault="00842A91" w:rsidP="003E279F">
      <w:pPr>
        <w:widowControl w:val="0"/>
        <w:tabs>
          <w:tab w:val="left" w:pos="2552"/>
        </w:tabs>
        <w:autoSpaceDE w:val="0"/>
        <w:autoSpaceDN w:val="0"/>
        <w:adjustRightInd w:val="0"/>
        <w:spacing w:before="120" w:after="120"/>
        <w:ind w:left="2552" w:hanging="851"/>
        <w:jc w:val="both"/>
        <w:rPr>
          <w:rFonts w:cs="Arial"/>
          <w:sz w:val="24"/>
          <w:szCs w:val="24"/>
        </w:rPr>
      </w:pPr>
      <w:r w:rsidRPr="000117C6">
        <w:rPr>
          <w:rFonts w:cs="Arial"/>
          <w:b/>
          <w:sz w:val="24"/>
          <w:szCs w:val="24"/>
        </w:rPr>
        <w:t>6.4.1.3.</w:t>
      </w:r>
      <w:r w:rsidR="00532861" w:rsidRPr="000117C6">
        <w:rPr>
          <w:rFonts w:cs="Arial"/>
          <w:sz w:val="24"/>
          <w:szCs w:val="24"/>
        </w:rPr>
        <w:tab/>
      </w:r>
      <w:r w:rsidRPr="000117C6">
        <w:rPr>
          <w:rFonts w:cs="Arial"/>
          <w:sz w:val="24"/>
          <w:szCs w:val="24"/>
        </w:rPr>
        <w:t>O financiamento de aquisição de tratores e implementos associados, colheitadeiras e suas plataformas de corte, assim como máquinas agrícolas autopropelidas para pulverização e adubação, quando relacionados aos demais empreendimentos e finalidades, deverá observar o encargo financeiro definido no item 6.4.1.1.</w:t>
      </w:r>
    </w:p>
    <w:p w14:paraId="446183BE" w14:textId="5BC6F259" w:rsidR="009C4C91" w:rsidRPr="000117C6" w:rsidRDefault="00454B46" w:rsidP="003E279F">
      <w:pPr>
        <w:widowControl w:val="0"/>
        <w:autoSpaceDE w:val="0"/>
        <w:autoSpaceDN w:val="0"/>
        <w:adjustRightInd w:val="0"/>
        <w:spacing w:before="240" w:after="120"/>
        <w:ind w:left="1701" w:hanging="708"/>
        <w:jc w:val="both"/>
        <w:rPr>
          <w:rFonts w:cs="Arial"/>
          <w:b/>
          <w:sz w:val="24"/>
          <w:szCs w:val="24"/>
        </w:rPr>
      </w:pPr>
      <w:r w:rsidRPr="000117C6">
        <w:rPr>
          <w:rFonts w:cs="Arial"/>
          <w:b/>
          <w:sz w:val="24"/>
          <w:szCs w:val="24"/>
        </w:rPr>
        <w:t>6.4.2. Limite</w:t>
      </w:r>
      <w:r w:rsidR="009C4C91" w:rsidRPr="000117C6">
        <w:rPr>
          <w:rFonts w:cs="Arial"/>
          <w:b/>
          <w:sz w:val="24"/>
          <w:szCs w:val="24"/>
        </w:rPr>
        <w:t xml:space="preserve"> por Beneficiária Final, </w:t>
      </w:r>
      <w:r w:rsidR="004B6D3D" w:rsidRPr="000117C6">
        <w:rPr>
          <w:rFonts w:cs="Arial"/>
          <w:b/>
          <w:sz w:val="24"/>
          <w:szCs w:val="24"/>
        </w:rPr>
        <w:t xml:space="preserve">a cada Ano Agrícola, </w:t>
      </w:r>
      <w:r w:rsidR="009C4C91" w:rsidRPr="000117C6">
        <w:rPr>
          <w:rFonts w:cs="Arial"/>
          <w:b/>
          <w:sz w:val="24"/>
          <w:szCs w:val="24"/>
        </w:rPr>
        <w:t>observado o disposto no MCR 10-1-34</w:t>
      </w:r>
      <w:r w:rsidR="00E4506E" w:rsidRPr="000117C6">
        <w:rPr>
          <w:rFonts w:cs="Arial"/>
          <w:b/>
          <w:sz w:val="24"/>
          <w:szCs w:val="24"/>
        </w:rPr>
        <w:t xml:space="preserve">: </w:t>
      </w:r>
      <w:r w:rsidR="00E4506E" w:rsidRPr="000117C6">
        <w:rPr>
          <w:rFonts w:cs="Arial"/>
          <w:sz w:val="24"/>
          <w:szCs w:val="24"/>
        </w:rPr>
        <w:t>R$ 2</w:t>
      </w:r>
      <w:r w:rsidR="00A7495D" w:rsidRPr="000117C6">
        <w:rPr>
          <w:rFonts w:cs="Arial"/>
          <w:sz w:val="24"/>
          <w:szCs w:val="24"/>
        </w:rPr>
        <w:t>5</w:t>
      </w:r>
      <w:r w:rsidR="00E4506E" w:rsidRPr="000117C6">
        <w:rPr>
          <w:rFonts w:cs="Arial"/>
          <w:sz w:val="24"/>
          <w:szCs w:val="24"/>
        </w:rPr>
        <w:t>0.000,00 (duzentos</w:t>
      </w:r>
      <w:r w:rsidR="00602A47" w:rsidRPr="000117C6">
        <w:rPr>
          <w:rFonts w:cs="Arial"/>
          <w:sz w:val="24"/>
          <w:szCs w:val="24"/>
        </w:rPr>
        <w:t xml:space="preserve"> e </w:t>
      </w:r>
      <w:r w:rsidR="00A7495D" w:rsidRPr="000117C6">
        <w:rPr>
          <w:rFonts w:cs="Arial"/>
          <w:sz w:val="24"/>
          <w:szCs w:val="24"/>
        </w:rPr>
        <w:t xml:space="preserve">cinquenta </w:t>
      </w:r>
      <w:r w:rsidR="00E4506E" w:rsidRPr="000117C6">
        <w:rPr>
          <w:rFonts w:cs="Arial"/>
          <w:sz w:val="24"/>
          <w:szCs w:val="24"/>
        </w:rPr>
        <w:t>mil reais).</w:t>
      </w:r>
    </w:p>
    <w:p w14:paraId="6C07DFAB" w14:textId="77777777" w:rsidR="00335E24" w:rsidRPr="000117C6" w:rsidRDefault="00454B46" w:rsidP="003E279F">
      <w:pPr>
        <w:widowControl w:val="0"/>
        <w:tabs>
          <w:tab w:val="left" w:pos="1701"/>
        </w:tabs>
        <w:autoSpaceDE w:val="0"/>
        <w:autoSpaceDN w:val="0"/>
        <w:adjustRightInd w:val="0"/>
        <w:spacing w:before="120" w:after="120"/>
        <w:ind w:left="1701" w:hanging="708"/>
        <w:jc w:val="both"/>
        <w:rPr>
          <w:rFonts w:cs="Arial"/>
          <w:sz w:val="24"/>
          <w:szCs w:val="24"/>
        </w:rPr>
      </w:pPr>
      <w:r w:rsidRPr="000117C6">
        <w:rPr>
          <w:rFonts w:cs="Arial"/>
          <w:b/>
          <w:sz w:val="24"/>
          <w:szCs w:val="24"/>
        </w:rPr>
        <w:t>6.4.3</w:t>
      </w:r>
      <w:r w:rsidR="008E1455" w:rsidRPr="000117C6">
        <w:rPr>
          <w:rFonts w:cs="Arial"/>
          <w:b/>
          <w:sz w:val="24"/>
          <w:szCs w:val="24"/>
        </w:rPr>
        <w:t xml:space="preserve">. </w:t>
      </w:r>
      <w:r w:rsidR="00335E24" w:rsidRPr="000117C6">
        <w:rPr>
          <w:rFonts w:cs="Arial"/>
          <w:b/>
          <w:sz w:val="24"/>
          <w:szCs w:val="24"/>
        </w:rPr>
        <w:t>Prazo de reembolso:</w:t>
      </w:r>
    </w:p>
    <w:p w14:paraId="051CA68D" w14:textId="77777777" w:rsidR="00454B46" w:rsidRPr="000117C6" w:rsidRDefault="00454B46" w:rsidP="003E279F">
      <w:pPr>
        <w:widowControl w:val="0"/>
        <w:tabs>
          <w:tab w:val="left" w:pos="2694"/>
        </w:tabs>
        <w:autoSpaceDE w:val="0"/>
        <w:autoSpaceDN w:val="0"/>
        <w:adjustRightInd w:val="0"/>
        <w:spacing w:before="120" w:after="120"/>
        <w:ind w:left="2694" w:hanging="993"/>
        <w:jc w:val="both"/>
        <w:rPr>
          <w:rFonts w:cs="Arial"/>
          <w:sz w:val="24"/>
          <w:szCs w:val="24"/>
        </w:rPr>
      </w:pPr>
      <w:r w:rsidRPr="000117C6">
        <w:rPr>
          <w:rFonts w:cs="Arial"/>
          <w:b/>
          <w:sz w:val="24"/>
          <w:szCs w:val="24"/>
        </w:rPr>
        <w:t>6.4.3.1.</w:t>
      </w:r>
      <w:r w:rsidRPr="000117C6">
        <w:rPr>
          <w:rFonts w:cs="Arial"/>
          <w:b/>
          <w:sz w:val="24"/>
          <w:szCs w:val="24"/>
        </w:rPr>
        <w:tab/>
      </w:r>
      <w:r w:rsidRPr="000117C6">
        <w:rPr>
          <w:rFonts w:cs="Arial"/>
          <w:sz w:val="24"/>
          <w:szCs w:val="24"/>
        </w:rPr>
        <w:t xml:space="preserve">Para </w:t>
      </w:r>
      <w:r w:rsidR="00804A3A" w:rsidRPr="000117C6">
        <w:rPr>
          <w:rFonts w:cs="Arial"/>
          <w:sz w:val="24"/>
          <w:szCs w:val="24"/>
        </w:rPr>
        <w:t>a</w:t>
      </w:r>
      <w:r w:rsidR="0076797B" w:rsidRPr="000117C6">
        <w:rPr>
          <w:rFonts w:cs="Arial"/>
          <w:sz w:val="24"/>
          <w:szCs w:val="24"/>
        </w:rPr>
        <w:t>s</w:t>
      </w:r>
      <w:r w:rsidR="00804A3A" w:rsidRPr="000117C6">
        <w:rPr>
          <w:rFonts w:cs="Arial"/>
          <w:sz w:val="24"/>
          <w:szCs w:val="24"/>
        </w:rPr>
        <w:t xml:space="preserve"> finalidade</w:t>
      </w:r>
      <w:r w:rsidR="0076797B" w:rsidRPr="000117C6">
        <w:rPr>
          <w:rFonts w:cs="Arial"/>
          <w:sz w:val="24"/>
          <w:szCs w:val="24"/>
        </w:rPr>
        <w:t>s</w:t>
      </w:r>
      <w:r w:rsidR="00804A3A" w:rsidRPr="000117C6">
        <w:rPr>
          <w:rFonts w:cs="Arial"/>
          <w:sz w:val="24"/>
          <w:szCs w:val="24"/>
        </w:rPr>
        <w:t xml:space="preserve"> prevista</w:t>
      </w:r>
      <w:r w:rsidR="0076797B" w:rsidRPr="000117C6">
        <w:rPr>
          <w:rFonts w:cs="Arial"/>
          <w:sz w:val="24"/>
          <w:szCs w:val="24"/>
        </w:rPr>
        <w:t>s</w:t>
      </w:r>
      <w:r w:rsidR="00804A3A" w:rsidRPr="000117C6">
        <w:rPr>
          <w:rFonts w:cs="Arial"/>
          <w:sz w:val="24"/>
          <w:szCs w:val="24"/>
        </w:rPr>
        <w:t xml:space="preserve"> no</w:t>
      </w:r>
      <w:r w:rsidR="0076797B" w:rsidRPr="000117C6">
        <w:rPr>
          <w:rFonts w:cs="Arial"/>
          <w:sz w:val="24"/>
          <w:szCs w:val="24"/>
        </w:rPr>
        <w:t>s</w:t>
      </w:r>
      <w:r w:rsidR="00804A3A" w:rsidRPr="000117C6">
        <w:rPr>
          <w:rFonts w:cs="Arial"/>
          <w:sz w:val="24"/>
          <w:szCs w:val="24"/>
        </w:rPr>
        <w:t xml:space="preserve"> inciso</w:t>
      </w:r>
      <w:r w:rsidR="0076797B" w:rsidRPr="000117C6">
        <w:rPr>
          <w:rFonts w:cs="Arial"/>
          <w:sz w:val="24"/>
          <w:szCs w:val="24"/>
        </w:rPr>
        <w:t>s</w:t>
      </w:r>
      <w:r w:rsidR="00804A3A" w:rsidRPr="000117C6">
        <w:rPr>
          <w:rFonts w:cs="Arial"/>
          <w:sz w:val="24"/>
          <w:szCs w:val="24"/>
        </w:rPr>
        <w:t xml:space="preserve"> VII</w:t>
      </w:r>
      <w:r w:rsidR="0076797B" w:rsidRPr="000117C6">
        <w:rPr>
          <w:rFonts w:cs="Arial"/>
          <w:sz w:val="24"/>
          <w:szCs w:val="24"/>
        </w:rPr>
        <w:t xml:space="preserve"> e VIII</w:t>
      </w:r>
      <w:r w:rsidR="00804A3A" w:rsidRPr="000117C6">
        <w:rPr>
          <w:rFonts w:cs="Arial"/>
          <w:sz w:val="24"/>
          <w:szCs w:val="24"/>
        </w:rPr>
        <w:t xml:space="preserve"> do item 4.5.2: até 12 (doze) anos, incluídos até 8 (oito) anos de carência</w:t>
      </w:r>
      <w:r w:rsidRPr="000117C6">
        <w:rPr>
          <w:rFonts w:cs="Arial"/>
          <w:sz w:val="24"/>
          <w:szCs w:val="24"/>
        </w:rPr>
        <w:t>;</w:t>
      </w:r>
    </w:p>
    <w:p w14:paraId="372E136A" w14:textId="77777777" w:rsidR="00454B46" w:rsidRPr="000117C6" w:rsidRDefault="00454B46" w:rsidP="003E279F">
      <w:pPr>
        <w:widowControl w:val="0"/>
        <w:tabs>
          <w:tab w:val="left" w:pos="2694"/>
        </w:tabs>
        <w:autoSpaceDE w:val="0"/>
        <w:autoSpaceDN w:val="0"/>
        <w:adjustRightInd w:val="0"/>
        <w:spacing w:before="120" w:after="120"/>
        <w:ind w:left="2694" w:hanging="993"/>
        <w:jc w:val="both"/>
        <w:rPr>
          <w:rFonts w:cs="Arial"/>
          <w:sz w:val="24"/>
          <w:szCs w:val="24"/>
        </w:rPr>
      </w:pPr>
      <w:r w:rsidRPr="000117C6">
        <w:rPr>
          <w:rFonts w:cs="Arial"/>
          <w:b/>
          <w:sz w:val="24"/>
          <w:szCs w:val="24"/>
        </w:rPr>
        <w:t>6.4.3.2.</w:t>
      </w:r>
      <w:r w:rsidRPr="000117C6">
        <w:rPr>
          <w:rFonts w:cs="Arial"/>
          <w:sz w:val="24"/>
          <w:szCs w:val="24"/>
        </w:rPr>
        <w:tab/>
        <w:t xml:space="preserve">Para </w:t>
      </w:r>
      <w:r w:rsidR="00804A3A" w:rsidRPr="000117C6">
        <w:rPr>
          <w:rFonts w:cs="Arial"/>
          <w:sz w:val="24"/>
          <w:szCs w:val="24"/>
        </w:rPr>
        <w:t>as demais finalidades previstas no item 4.5.2: até 10 (dez) anos, incluídos até 5 (cinco) anos de carência</w:t>
      </w:r>
      <w:r w:rsidRPr="000117C6">
        <w:rPr>
          <w:rFonts w:cs="Arial"/>
          <w:sz w:val="24"/>
          <w:szCs w:val="24"/>
        </w:rPr>
        <w:t>;</w:t>
      </w:r>
    </w:p>
    <w:p w14:paraId="7DAB9914" w14:textId="77777777" w:rsidR="00454B46" w:rsidRPr="000117C6" w:rsidRDefault="00454B46" w:rsidP="003E279F">
      <w:pPr>
        <w:widowControl w:val="0"/>
        <w:tabs>
          <w:tab w:val="left" w:pos="2694"/>
        </w:tabs>
        <w:autoSpaceDE w:val="0"/>
        <w:autoSpaceDN w:val="0"/>
        <w:adjustRightInd w:val="0"/>
        <w:spacing w:before="120" w:after="120"/>
        <w:ind w:left="2694" w:hanging="993"/>
        <w:jc w:val="both"/>
        <w:rPr>
          <w:rFonts w:cs="Arial"/>
          <w:sz w:val="24"/>
          <w:szCs w:val="24"/>
        </w:rPr>
      </w:pPr>
      <w:r w:rsidRPr="000117C6">
        <w:rPr>
          <w:rFonts w:cs="Arial"/>
          <w:b/>
          <w:sz w:val="24"/>
          <w:szCs w:val="24"/>
        </w:rPr>
        <w:t>6.4.3.</w:t>
      </w:r>
      <w:r w:rsidR="00804A3A" w:rsidRPr="000117C6">
        <w:rPr>
          <w:rFonts w:cs="Arial"/>
          <w:b/>
          <w:sz w:val="24"/>
          <w:szCs w:val="24"/>
        </w:rPr>
        <w:t>3</w:t>
      </w:r>
      <w:r w:rsidRPr="000117C6">
        <w:rPr>
          <w:rFonts w:cs="Arial"/>
          <w:b/>
          <w:sz w:val="24"/>
          <w:szCs w:val="24"/>
        </w:rPr>
        <w:t>.</w:t>
      </w:r>
      <w:r w:rsidRPr="000117C6">
        <w:rPr>
          <w:rFonts w:cs="Arial"/>
          <w:b/>
          <w:sz w:val="24"/>
          <w:szCs w:val="24"/>
        </w:rPr>
        <w:tab/>
      </w:r>
      <w:r w:rsidRPr="000117C6">
        <w:rPr>
          <w:rFonts w:cs="Arial"/>
          <w:sz w:val="24"/>
          <w:szCs w:val="24"/>
        </w:rPr>
        <w:t xml:space="preserve">Para a cultura do dendê de que trata item </w:t>
      </w:r>
      <w:r w:rsidR="00ED68D6" w:rsidRPr="000117C6">
        <w:rPr>
          <w:rFonts w:cs="Arial"/>
          <w:sz w:val="24"/>
          <w:szCs w:val="24"/>
        </w:rPr>
        <w:t>4</w:t>
      </w:r>
      <w:r w:rsidR="00792C99" w:rsidRPr="000117C6">
        <w:rPr>
          <w:rFonts w:cs="Arial"/>
          <w:sz w:val="24"/>
          <w:szCs w:val="24"/>
        </w:rPr>
        <w:t>.5.3.2</w:t>
      </w:r>
      <w:r w:rsidRPr="000117C6">
        <w:rPr>
          <w:rFonts w:cs="Arial"/>
          <w:sz w:val="24"/>
          <w:szCs w:val="24"/>
        </w:rPr>
        <w:t>: até 14 (quatorze) anos, incluídos até 6 (seis) anos de carência;</w:t>
      </w:r>
    </w:p>
    <w:p w14:paraId="3B1C90B9" w14:textId="77777777" w:rsidR="00454B46" w:rsidRPr="000117C6" w:rsidRDefault="00454B46" w:rsidP="003E279F">
      <w:pPr>
        <w:widowControl w:val="0"/>
        <w:tabs>
          <w:tab w:val="left" w:pos="2694"/>
        </w:tabs>
        <w:autoSpaceDE w:val="0"/>
        <w:autoSpaceDN w:val="0"/>
        <w:adjustRightInd w:val="0"/>
        <w:spacing w:before="120" w:after="120"/>
        <w:ind w:left="2694" w:hanging="993"/>
        <w:jc w:val="both"/>
        <w:rPr>
          <w:rFonts w:cs="Arial"/>
          <w:sz w:val="24"/>
          <w:szCs w:val="24"/>
        </w:rPr>
      </w:pPr>
      <w:r w:rsidRPr="000117C6">
        <w:rPr>
          <w:rFonts w:cs="Arial"/>
          <w:b/>
          <w:sz w:val="24"/>
          <w:szCs w:val="24"/>
        </w:rPr>
        <w:t>6.4.3.</w:t>
      </w:r>
      <w:r w:rsidR="00804A3A" w:rsidRPr="000117C6">
        <w:rPr>
          <w:rFonts w:cs="Arial"/>
          <w:b/>
          <w:sz w:val="24"/>
          <w:szCs w:val="24"/>
        </w:rPr>
        <w:t>4</w:t>
      </w:r>
      <w:r w:rsidRPr="000117C6">
        <w:rPr>
          <w:rFonts w:cs="Arial"/>
          <w:b/>
          <w:sz w:val="24"/>
          <w:szCs w:val="24"/>
        </w:rPr>
        <w:t>.</w:t>
      </w:r>
      <w:r w:rsidRPr="000117C6">
        <w:rPr>
          <w:rFonts w:cs="Arial"/>
          <w:b/>
          <w:sz w:val="24"/>
          <w:szCs w:val="24"/>
        </w:rPr>
        <w:tab/>
      </w:r>
      <w:r w:rsidRPr="000117C6">
        <w:rPr>
          <w:rFonts w:cs="Arial"/>
          <w:sz w:val="24"/>
          <w:szCs w:val="24"/>
        </w:rPr>
        <w:t xml:space="preserve">Para a cultura da seringueira de que trata o item </w:t>
      </w:r>
      <w:r w:rsidR="00ED68D6" w:rsidRPr="000117C6">
        <w:rPr>
          <w:rFonts w:cs="Arial"/>
          <w:sz w:val="24"/>
          <w:szCs w:val="24"/>
        </w:rPr>
        <w:t>4</w:t>
      </w:r>
      <w:r w:rsidR="00792C99" w:rsidRPr="000117C6">
        <w:rPr>
          <w:rFonts w:cs="Arial"/>
          <w:sz w:val="24"/>
          <w:szCs w:val="24"/>
        </w:rPr>
        <w:t>.5.3.2</w:t>
      </w:r>
      <w:r w:rsidRPr="000117C6">
        <w:rPr>
          <w:rFonts w:cs="Arial"/>
          <w:sz w:val="24"/>
          <w:szCs w:val="24"/>
        </w:rPr>
        <w:t>: até 20 (vinte) anos, incluídos até 8 (oito) anos de carência.</w:t>
      </w:r>
    </w:p>
    <w:p w14:paraId="51E8D7CE" w14:textId="77777777" w:rsidR="00ED68D6" w:rsidRPr="000117C6" w:rsidRDefault="00ED68D6" w:rsidP="003E279F">
      <w:pPr>
        <w:widowControl w:val="0"/>
        <w:tabs>
          <w:tab w:val="left" w:pos="1701"/>
        </w:tabs>
        <w:autoSpaceDE w:val="0"/>
        <w:autoSpaceDN w:val="0"/>
        <w:adjustRightInd w:val="0"/>
        <w:spacing w:before="120" w:after="120"/>
        <w:ind w:left="1701" w:hanging="708"/>
        <w:jc w:val="both"/>
        <w:rPr>
          <w:rFonts w:cs="Arial"/>
          <w:sz w:val="24"/>
          <w:szCs w:val="24"/>
        </w:rPr>
      </w:pPr>
      <w:r w:rsidRPr="000117C6">
        <w:rPr>
          <w:rFonts w:cs="Arial"/>
          <w:b/>
          <w:sz w:val="24"/>
          <w:szCs w:val="24"/>
        </w:rPr>
        <w:t xml:space="preserve">6.4.4. </w:t>
      </w:r>
      <w:r w:rsidRPr="000117C6">
        <w:rPr>
          <w:rFonts w:cs="Arial"/>
          <w:sz w:val="24"/>
          <w:szCs w:val="24"/>
        </w:rPr>
        <w:t>Os financi</w:t>
      </w:r>
      <w:r w:rsidR="00792C99" w:rsidRPr="000117C6">
        <w:rPr>
          <w:rFonts w:cs="Arial"/>
          <w:sz w:val="24"/>
          <w:szCs w:val="24"/>
        </w:rPr>
        <w:t>amentos no âmbito do item 4.5.3</w:t>
      </w:r>
      <w:r w:rsidRPr="000117C6">
        <w:rPr>
          <w:rFonts w:cs="Arial"/>
          <w:sz w:val="24"/>
          <w:szCs w:val="24"/>
        </w:rPr>
        <w:t xml:space="preserve"> deverão prever liberação de parcelas durante os </w:t>
      </w:r>
      <w:r w:rsidR="00615E25" w:rsidRPr="000117C6">
        <w:rPr>
          <w:rFonts w:cs="Arial"/>
          <w:sz w:val="24"/>
          <w:szCs w:val="24"/>
        </w:rPr>
        <w:t xml:space="preserve">6 </w:t>
      </w:r>
      <w:r w:rsidRPr="000117C6">
        <w:rPr>
          <w:rFonts w:cs="Arial"/>
          <w:sz w:val="24"/>
          <w:szCs w:val="24"/>
        </w:rPr>
        <w:t>(</w:t>
      </w:r>
      <w:r w:rsidR="00615E25" w:rsidRPr="000117C6">
        <w:rPr>
          <w:rFonts w:cs="Arial"/>
          <w:sz w:val="24"/>
          <w:szCs w:val="24"/>
        </w:rPr>
        <w:t>seis</w:t>
      </w:r>
      <w:r w:rsidRPr="000117C6">
        <w:rPr>
          <w:rFonts w:cs="Arial"/>
          <w:sz w:val="24"/>
          <w:szCs w:val="24"/>
        </w:rPr>
        <w:t>) primeiros anos do projeto, devendo os recursos destinados à mão de obra e à assistência técnica observar as seguintes condições, independente dos recursos destinados a outros itens de custeio:</w:t>
      </w:r>
    </w:p>
    <w:p w14:paraId="6CABE86D" w14:textId="77777777" w:rsidR="00ED68D6" w:rsidRPr="000117C6" w:rsidRDefault="00ED68D6" w:rsidP="003E279F">
      <w:pPr>
        <w:widowControl w:val="0"/>
        <w:tabs>
          <w:tab w:val="left" w:pos="2694"/>
        </w:tabs>
        <w:autoSpaceDE w:val="0"/>
        <w:autoSpaceDN w:val="0"/>
        <w:adjustRightInd w:val="0"/>
        <w:spacing w:before="120" w:after="120"/>
        <w:ind w:left="2694" w:hanging="993"/>
        <w:jc w:val="both"/>
        <w:rPr>
          <w:rFonts w:cs="Arial"/>
          <w:sz w:val="24"/>
          <w:szCs w:val="24"/>
        </w:rPr>
      </w:pPr>
      <w:r w:rsidRPr="000117C6">
        <w:rPr>
          <w:rFonts w:cs="Arial"/>
          <w:b/>
          <w:sz w:val="24"/>
          <w:szCs w:val="24"/>
        </w:rPr>
        <w:t>6.4.4.1.</w:t>
      </w:r>
      <w:r w:rsidRPr="000117C6">
        <w:rPr>
          <w:rFonts w:cs="Arial"/>
          <w:sz w:val="24"/>
          <w:szCs w:val="24"/>
        </w:rPr>
        <w:t xml:space="preserve"> Mão de obra:</w:t>
      </w:r>
    </w:p>
    <w:p w14:paraId="1A00A1B3" w14:textId="77777777" w:rsidR="00ED68D6" w:rsidRPr="000117C6" w:rsidRDefault="00ED68D6" w:rsidP="003E279F">
      <w:pPr>
        <w:widowControl w:val="0"/>
        <w:tabs>
          <w:tab w:val="left" w:pos="2977"/>
        </w:tabs>
        <w:autoSpaceDE w:val="0"/>
        <w:autoSpaceDN w:val="0"/>
        <w:adjustRightInd w:val="0"/>
        <w:spacing w:before="120" w:after="120"/>
        <w:ind w:left="2977" w:hanging="425"/>
        <w:jc w:val="both"/>
        <w:rPr>
          <w:rFonts w:cs="Arial"/>
          <w:sz w:val="24"/>
          <w:szCs w:val="24"/>
        </w:rPr>
      </w:pPr>
      <w:r w:rsidRPr="000117C6">
        <w:rPr>
          <w:rFonts w:cs="Arial"/>
          <w:b/>
          <w:sz w:val="24"/>
          <w:szCs w:val="24"/>
        </w:rPr>
        <w:t>a)</w:t>
      </w:r>
      <w:r w:rsidRPr="000117C6">
        <w:rPr>
          <w:rFonts w:cs="Arial"/>
          <w:sz w:val="24"/>
          <w:szCs w:val="24"/>
        </w:rPr>
        <w:t xml:space="preserve"> No 1º (primeiro) ano, liberação conforme orçamento e cronograma previstos no projeto;</w:t>
      </w:r>
    </w:p>
    <w:p w14:paraId="25480C7F" w14:textId="77777777" w:rsidR="00ED68D6" w:rsidRPr="000117C6" w:rsidRDefault="00ED68D6" w:rsidP="003E279F">
      <w:pPr>
        <w:widowControl w:val="0"/>
        <w:tabs>
          <w:tab w:val="left" w:pos="2977"/>
        </w:tabs>
        <w:autoSpaceDE w:val="0"/>
        <w:autoSpaceDN w:val="0"/>
        <w:adjustRightInd w:val="0"/>
        <w:spacing w:before="120" w:after="120"/>
        <w:ind w:left="2977" w:hanging="425"/>
        <w:jc w:val="both"/>
        <w:rPr>
          <w:rFonts w:cs="Arial"/>
          <w:sz w:val="24"/>
          <w:szCs w:val="24"/>
        </w:rPr>
      </w:pPr>
      <w:r w:rsidRPr="000117C6">
        <w:rPr>
          <w:rFonts w:cs="Arial"/>
          <w:b/>
          <w:sz w:val="24"/>
          <w:szCs w:val="24"/>
        </w:rPr>
        <w:t>b)</w:t>
      </w:r>
      <w:r w:rsidRPr="000117C6">
        <w:rPr>
          <w:rFonts w:cs="Arial"/>
          <w:sz w:val="24"/>
          <w:szCs w:val="24"/>
        </w:rPr>
        <w:t xml:space="preserve"> </w:t>
      </w:r>
      <w:r w:rsidRPr="000117C6">
        <w:rPr>
          <w:rFonts w:cs="Arial"/>
          <w:sz w:val="24"/>
          <w:szCs w:val="24"/>
        </w:rPr>
        <w:tab/>
        <w:t xml:space="preserve">Do 2º (segundo) ao </w:t>
      </w:r>
      <w:r w:rsidR="00615E25" w:rsidRPr="000117C6">
        <w:rPr>
          <w:rFonts w:cs="Arial"/>
          <w:sz w:val="24"/>
          <w:szCs w:val="24"/>
        </w:rPr>
        <w:t>6</w:t>
      </w:r>
      <w:r w:rsidRPr="000117C6">
        <w:rPr>
          <w:rFonts w:cs="Arial"/>
          <w:sz w:val="24"/>
          <w:szCs w:val="24"/>
        </w:rPr>
        <w:t>° (</w:t>
      </w:r>
      <w:r w:rsidR="00615E25" w:rsidRPr="000117C6">
        <w:rPr>
          <w:rFonts w:cs="Arial"/>
          <w:sz w:val="24"/>
          <w:szCs w:val="24"/>
        </w:rPr>
        <w:t>sexto</w:t>
      </w:r>
      <w:r w:rsidRPr="000117C6">
        <w:rPr>
          <w:rFonts w:cs="Arial"/>
          <w:sz w:val="24"/>
          <w:szCs w:val="24"/>
        </w:rPr>
        <w:t>) ano, até R$ 720,00 (setecentos e vinte reais) por hectare/ano, com liberação em parcelas trimestrais, condicionadas à correta execução das atividades previstas para o período no projeto de financiamento.</w:t>
      </w:r>
    </w:p>
    <w:p w14:paraId="58142E04" w14:textId="77777777" w:rsidR="00ED68D6" w:rsidRPr="000117C6" w:rsidRDefault="00ED68D6" w:rsidP="003E279F">
      <w:pPr>
        <w:widowControl w:val="0"/>
        <w:tabs>
          <w:tab w:val="left" w:pos="2694"/>
        </w:tabs>
        <w:autoSpaceDE w:val="0"/>
        <w:autoSpaceDN w:val="0"/>
        <w:adjustRightInd w:val="0"/>
        <w:spacing w:before="120" w:after="120"/>
        <w:ind w:left="2694" w:hanging="993"/>
        <w:jc w:val="both"/>
        <w:rPr>
          <w:rFonts w:cs="Arial"/>
          <w:sz w:val="24"/>
          <w:szCs w:val="24"/>
        </w:rPr>
      </w:pPr>
      <w:r w:rsidRPr="000117C6">
        <w:rPr>
          <w:rFonts w:cs="Arial"/>
          <w:b/>
          <w:sz w:val="24"/>
          <w:szCs w:val="24"/>
        </w:rPr>
        <w:t>6.4.4.2.</w:t>
      </w:r>
      <w:r w:rsidRPr="000117C6">
        <w:rPr>
          <w:rFonts w:cs="Arial"/>
          <w:sz w:val="24"/>
          <w:szCs w:val="24"/>
        </w:rPr>
        <w:t xml:space="preserve"> Assistência técnica:</w:t>
      </w:r>
    </w:p>
    <w:p w14:paraId="19362D0B" w14:textId="77777777" w:rsidR="00ED68D6" w:rsidRPr="000117C6" w:rsidRDefault="00ED68D6" w:rsidP="003E279F">
      <w:pPr>
        <w:widowControl w:val="0"/>
        <w:tabs>
          <w:tab w:val="left" w:pos="2977"/>
        </w:tabs>
        <w:autoSpaceDE w:val="0"/>
        <w:autoSpaceDN w:val="0"/>
        <w:adjustRightInd w:val="0"/>
        <w:spacing w:before="120" w:after="120"/>
        <w:ind w:left="2977" w:hanging="425"/>
        <w:jc w:val="both"/>
        <w:rPr>
          <w:rFonts w:cs="Arial"/>
          <w:sz w:val="24"/>
          <w:szCs w:val="24"/>
        </w:rPr>
      </w:pPr>
      <w:r w:rsidRPr="000117C6">
        <w:rPr>
          <w:rFonts w:cs="Arial"/>
          <w:b/>
          <w:sz w:val="24"/>
          <w:szCs w:val="24"/>
        </w:rPr>
        <w:t>a)</w:t>
      </w:r>
      <w:r w:rsidRPr="000117C6">
        <w:rPr>
          <w:rFonts w:cs="Arial"/>
          <w:b/>
          <w:sz w:val="24"/>
          <w:szCs w:val="24"/>
        </w:rPr>
        <w:tab/>
      </w:r>
      <w:r w:rsidRPr="000117C6">
        <w:rPr>
          <w:rFonts w:cs="Arial"/>
          <w:sz w:val="24"/>
          <w:szCs w:val="24"/>
        </w:rPr>
        <w:t xml:space="preserve">Até R$ 60,00 (sessenta reais) por hectare/ano, durante os </w:t>
      </w:r>
      <w:r w:rsidR="00615E25" w:rsidRPr="000117C6">
        <w:rPr>
          <w:rFonts w:cs="Arial"/>
          <w:sz w:val="24"/>
          <w:szCs w:val="24"/>
        </w:rPr>
        <w:t xml:space="preserve">6 </w:t>
      </w:r>
      <w:r w:rsidR="00615E25" w:rsidRPr="000117C6">
        <w:rPr>
          <w:rFonts w:cs="Arial"/>
          <w:sz w:val="24"/>
          <w:szCs w:val="24"/>
        </w:rPr>
        <w:lastRenderedPageBreak/>
        <w:t xml:space="preserve">(seis) </w:t>
      </w:r>
      <w:r w:rsidRPr="000117C6">
        <w:rPr>
          <w:rFonts w:cs="Arial"/>
          <w:sz w:val="24"/>
          <w:szCs w:val="24"/>
        </w:rPr>
        <w:t>primeiros anos de implantação do projeto;</w:t>
      </w:r>
    </w:p>
    <w:p w14:paraId="4E6AAD73" w14:textId="77777777" w:rsidR="00897766" w:rsidRPr="000117C6" w:rsidRDefault="00ED68D6" w:rsidP="003E279F">
      <w:pPr>
        <w:widowControl w:val="0"/>
        <w:tabs>
          <w:tab w:val="left" w:pos="2977"/>
        </w:tabs>
        <w:autoSpaceDE w:val="0"/>
        <w:autoSpaceDN w:val="0"/>
        <w:adjustRightInd w:val="0"/>
        <w:spacing w:before="120" w:after="120"/>
        <w:ind w:left="2977" w:hanging="425"/>
        <w:jc w:val="both"/>
        <w:rPr>
          <w:rFonts w:cs="Arial"/>
          <w:sz w:val="24"/>
          <w:szCs w:val="24"/>
        </w:rPr>
      </w:pPr>
      <w:r w:rsidRPr="000117C6">
        <w:rPr>
          <w:rFonts w:cs="Arial"/>
          <w:b/>
          <w:sz w:val="24"/>
          <w:szCs w:val="24"/>
        </w:rPr>
        <w:t>b)</w:t>
      </w:r>
      <w:r w:rsidRPr="000117C6">
        <w:rPr>
          <w:rFonts w:cs="Arial"/>
          <w:sz w:val="24"/>
          <w:szCs w:val="24"/>
        </w:rPr>
        <w:tab/>
        <w:t>Pagamento dos serviços de assistência técnica mediante apresentação de laudo semestral de acompanhamento do empreendimento, podendo o pagamento ser feito diretamente ao prestador dos serviços, mediante autorização d</w:t>
      </w:r>
      <w:r w:rsidR="00B7602B" w:rsidRPr="000117C6">
        <w:rPr>
          <w:rFonts w:cs="Arial"/>
          <w:sz w:val="24"/>
          <w:szCs w:val="24"/>
        </w:rPr>
        <w:t>a</w:t>
      </w:r>
      <w:r w:rsidRPr="000117C6">
        <w:rPr>
          <w:rFonts w:cs="Arial"/>
          <w:sz w:val="24"/>
          <w:szCs w:val="24"/>
        </w:rPr>
        <w:t xml:space="preserve"> </w:t>
      </w:r>
      <w:r w:rsidR="00792C99" w:rsidRPr="000117C6">
        <w:rPr>
          <w:rFonts w:cs="Arial"/>
          <w:sz w:val="24"/>
          <w:szCs w:val="24"/>
        </w:rPr>
        <w:t>Beneficiári</w:t>
      </w:r>
      <w:r w:rsidR="00B7602B" w:rsidRPr="000117C6">
        <w:rPr>
          <w:rFonts w:cs="Arial"/>
          <w:sz w:val="24"/>
          <w:szCs w:val="24"/>
        </w:rPr>
        <w:t>a Final</w:t>
      </w:r>
      <w:r w:rsidRPr="000117C6">
        <w:rPr>
          <w:rFonts w:cs="Arial"/>
          <w:sz w:val="24"/>
          <w:szCs w:val="24"/>
        </w:rPr>
        <w:t>.</w:t>
      </w:r>
    </w:p>
    <w:p w14:paraId="6D8D064B" w14:textId="77777777" w:rsidR="00335E24" w:rsidRPr="000117C6" w:rsidRDefault="005B1115" w:rsidP="003E279F">
      <w:pPr>
        <w:widowControl w:val="0"/>
        <w:tabs>
          <w:tab w:val="left" w:pos="993"/>
        </w:tabs>
        <w:autoSpaceDE w:val="0"/>
        <w:autoSpaceDN w:val="0"/>
        <w:adjustRightInd w:val="0"/>
        <w:spacing w:before="120" w:after="120"/>
        <w:ind w:left="426"/>
        <w:jc w:val="both"/>
        <w:rPr>
          <w:rFonts w:cs="Arial"/>
          <w:b/>
          <w:sz w:val="24"/>
          <w:szCs w:val="24"/>
        </w:rPr>
      </w:pPr>
      <w:r w:rsidRPr="000117C6">
        <w:rPr>
          <w:rFonts w:cs="Arial"/>
          <w:b/>
          <w:sz w:val="24"/>
          <w:szCs w:val="24"/>
        </w:rPr>
        <w:t xml:space="preserve">6.5. </w:t>
      </w:r>
      <w:r w:rsidRPr="000117C6">
        <w:rPr>
          <w:rFonts w:cs="Arial"/>
          <w:b/>
          <w:sz w:val="24"/>
          <w:szCs w:val="24"/>
        </w:rPr>
        <w:tab/>
      </w:r>
      <w:r w:rsidR="00335E24" w:rsidRPr="000117C6">
        <w:rPr>
          <w:rFonts w:cs="Arial"/>
          <w:b/>
          <w:sz w:val="24"/>
          <w:szCs w:val="24"/>
        </w:rPr>
        <w:t>Linha PRONAF Agroindústria</w:t>
      </w:r>
    </w:p>
    <w:p w14:paraId="56374C34" w14:textId="77777777" w:rsidR="00E06007" w:rsidRPr="000117C6" w:rsidRDefault="001B037F" w:rsidP="003E279F">
      <w:pPr>
        <w:widowControl w:val="0"/>
        <w:autoSpaceDE w:val="0"/>
        <w:autoSpaceDN w:val="0"/>
        <w:adjustRightInd w:val="0"/>
        <w:spacing w:before="120" w:after="120"/>
        <w:ind w:left="1701" w:hanging="708"/>
        <w:jc w:val="both"/>
        <w:rPr>
          <w:rFonts w:cs="Arial"/>
          <w:b/>
          <w:sz w:val="24"/>
          <w:szCs w:val="24"/>
        </w:rPr>
      </w:pPr>
      <w:r w:rsidRPr="000117C6">
        <w:rPr>
          <w:rFonts w:cs="Arial"/>
          <w:b/>
          <w:sz w:val="24"/>
          <w:szCs w:val="24"/>
        </w:rPr>
        <w:t xml:space="preserve">6.5.1. </w:t>
      </w:r>
      <w:r w:rsidR="00E06007" w:rsidRPr="000117C6">
        <w:rPr>
          <w:rFonts w:cs="Arial"/>
          <w:b/>
          <w:sz w:val="24"/>
          <w:szCs w:val="24"/>
        </w:rPr>
        <w:t xml:space="preserve">Limites por </w:t>
      </w:r>
      <w:r w:rsidR="0024638D" w:rsidRPr="000117C6">
        <w:rPr>
          <w:rFonts w:cs="Arial"/>
          <w:b/>
          <w:sz w:val="24"/>
          <w:szCs w:val="24"/>
        </w:rPr>
        <w:t>Beneficiári</w:t>
      </w:r>
      <w:r w:rsidR="00B7602B" w:rsidRPr="000117C6">
        <w:rPr>
          <w:rFonts w:cs="Arial"/>
          <w:b/>
          <w:sz w:val="24"/>
          <w:szCs w:val="24"/>
        </w:rPr>
        <w:t>a</w:t>
      </w:r>
      <w:r w:rsidR="0024638D" w:rsidRPr="000117C6">
        <w:rPr>
          <w:rFonts w:cs="Arial"/>
          <w:b/>
          <w:sz w:val="24"/>
          <w:szCs w:val="24"/>
        </w:rPr>
        <w:t xml:space="preserve"> </w:t>
      </w:r>
      <w:r w:rsidR="00E06007" w:rsidRPr="000117C6">
        <w:rPr>
          <w:rFonts w:cs="Arial"/>
          <w:b/>
          <w:sz w:val="24"/>
          <w:szCs w:val="24"/>
        </w:rPr>
        <w:t>Final</w:t>
      </w:r>
      <w:r w:rsidR="00792C99" w:rsidRPr="000117C6">
        <w:rPr>
          <w:rFonts w:cs="Arial"/>
          <w:b/>
          <w:sz w:val="24"/>
          <w:szCs w:val="24"/>
        </w:rPr>
        <w:t>, a cada A</w:t>
      </w:r>
      <w:r w:rsidR="00715BA4" w:rsidRPr="000117C6">
        <w:rPr>
          <w:rFonts w:cs="Arial"/>
          <w:b/>
          <w:sz w:val="24"/>
          <w:szCs w:val="24"/>
        </w:rPr>
        <w:t xml:space="preserve">no </w:t>
      </w:r>
      <w:r w:rsidR="00792C99" w:rsidRPr="000117C6">
        <w:rPr>
          <w:rFonts w:cs="Arial"/>
          <w:b/>
          <w:sz w:val="24"/>
          <w:szCs w:val="24"/>
        </w:rPr>
        <w:t>A</w:t>
      </w:r>
      <w:r w:rsidR="00715BA4" w:rsidRPr="000117C6">
        <w:rPr>
          <w:rFonts w:cs="Arial"/>
          <w:b/>
          <w:sz w:val="24"/>
          <w:szCs w:val="24"/>
        </w:rPr>
        <w:t>grícola</w:t>
      </w:r>
      <w:r w:rsidR="00654080" w:rsidRPr="000117C6">
        <w:rPr>
          <w:rFonts w:cs="Arial"/>
          <w:b/>
          <w:sz w:val="24"/>
          <w:szCs w:val="24"/>
        </w:rPr>
        <w:t>, aplicável a uma ou mais operações, observado o disposto no MCR 10-1-34</w:t>
      </w:r>
    </w:p>
    <w:p w14:paraId="22734288" w14:textId="56A4B4A4" w:rsidR="00E06007" w:rsidRPr="000117C6" w:rsidRDefault="001B037F" w:rsidP="003E279F">
      <w:pPr>
        <w:widowControl w:val="0"/>
        <w:tabs>
          <w:tab w:val="left" w:pos="993"/>
        </w:tabs>
        <w:autoSpaceDE w:val="0"/>
        <w:autoSpaceDN w:val="0"/>
        <w:adjustRightInd w:val="0"/>
        <w:spacing w:before="120" w:after="120"/>
        <w:ind w:left="2693" w:hanging="992"/>
        <w:jc w:val="both"/>
        <w:rPr>
          <w:rFonts w:cs="Arial"/>
          <w:sz w:val="24"/>
          <w:szCs w:val="24"/>
        </w:rPr>
      </w:pPr>
      <w:r w:rsidRPr="000117C6">
        <w:rPr>
          <w:rFonts w:cs="Arial"/>
          <w:b/>
          <w:sz w:val="24"/>
          <w:szCs w:val="24"/>
        </w:rPr>
        <w:t>6.5.1.1.</w:t>
      </w:r>
      <w:r w:rsidRPr="000117C6">
        <w:rPr>
          <w:rFonts w:cs="Arial"/>
          <w:sz w:val="24"/>
          <w:szCs w:val="24"/>
        </w:rPr>
        <w:t xml:space="preserve"> </w:t>
      </w:r>
      <w:r w:rsidR="002F0F6E" w:rsidRPr="000117C6">
        <w:rPr>
          <w:rFonts w:cs="Arial"/>
          <w:sz w:val="24"/>
          <w:szCs w:val="24"/>
        </w:rPr>
        <w:tab/>
      </w:r>
      <w:r w:rsidR="00E06007" w:rsidRPr="000117C6">
        <w:rPr>
          <w:rFonts w:cs="Arial"/>
          <w:sz w:val="24"/>
          <w:szCs w:val="24"/>
        </w:rPr>
        <w:t xml:space="preserve">Pessoa Física: </w:t>
      </w:r>
      <w:r w:rsidR="008F63C3" w:rsidRPr="000117C6">
        <w:rPr>
          <w:rFonts w:cs="Arial"/>
          <w:sz w:val="24"/>
          <w:szCs w:val="24"/>
        </w:rPr>
        <w:t xml:space="preserve">R$ </w:t>
      </w:r>
      <w:r w:rsidR="004E392C" w:rsidRPr="000117C6">
        <w:rPr>
          <w:rFonts w:cs="Arial"/>
          <w:sz w:val="24"/>
          <w:szCs w:val="24"/>
        </w:rPr>
        <w:t>2</w:t>
      </w:r>
      <w:r w:rsidR="00602A47" w:rsidRPr="000117C6">
        <w:rPr>
          <w:rFonts w:cs="Arial"/>
          <w:sz w:val="24"/>
          <w:szCs w:val="24"/>
        </w:rPr>
        <w:t>1</w:t>
      </w:r>
      <w:r w:rsidR="004E392C" w:rsidRPr="000117C6">
        <w:rPr>
          <w:rFonts w:cs="Arial"/>
          <w:sz w:val="24"/>
          <w:szCs w:val="24"/>
        </w:rPr>
        <w:t>0</w:t>
      </w:r>
      <w:r w:rsidR="008F63C3" w:rsidRPr="000117C6">
        <w:rPr>
          <w:rFonts w:cs="Arial"/>
          <w:sz w:val="24"/>
          <w:szCs w:val="24"/>
        </w:rPr>
        <w:t>.000,00 (</w:t>
      </w:r>
      <w:r w:rsidR="004E392C" w:rsidRPr="000117C6">
        <w:rPr>
          <w:rFonts w:cs="Arial"/>
          <w:sz w:val="24"/>
          <w:szCs w:val="24"/>
        </w:rPr>
        <w:t>duzentos</w:t>
      </w:r>
      <w:r w:rsidR="008F63C3" w:rsidRPr="000117C6">
        <w:rPr>
          <w:rFonts w:cs="Arial"/>
          <w:sz w:val="24"/>
          <w:szCs w:val="24"/>
        </w:rPr>
        <w:t xml:space="preserve"> </w:t>
      </w:r>
      <w:r w:rsidR="00602A47" w:rsidRPr="000117C6">
        <w:rPr>
          <w:rFonts w:cs="Arial"/>
          <w:sz w:val="24"/>
          <w:szCs w:val="24"/>
        </w:rPr>
        <w:t xml:space="preserve">e dez </w:t>
      </w:r>
      <w:r w:rsidR="008F63C3" w:rsidRPr="000117C6">
        <w:rPr>
          <w:rFonts w:cs="Arial"/>
          <w:sz w:val="24"/>
          <w:szCs w:val="24"/>
        </w:rPr>
        <w:t>mil reais)</w:t>
      </w:r>
      <w:r w:rsidR="00E06007" w:rsidRPr="000117C6">
        <w:rPr>
          <w:rFonts w:cs="Arial"/>
          <w:sz w:val="24"/>
          <w:szCs w:val="24"/>
        </w:rPr>
        <w:t>;</w:t>
      </w:r>
    </w:p>
    <w:p w14:paraId="3ACC1481" w14:textId="07B2D71E" w:rsidR="009A1BE6" w:rsidRPr="000117C6" w:rsidRDefault="001B037F" w:rsidP="003E279F">
      <w:pPr>
        <w:widowControl w:val="0"/>
        <w:tabs>
          <w:tab w:val="left" w:pos="993"/>
        </w:tabs>
        <w:autoSpaceDE w:val="0"/>
        <w:autoSpaceDN w:val="0"/>
        <w:adjustRightInd w:val="0"/>
        <w:spacing w:before="120" w:after="120"/>
        <w:ind w:left="2693" w:hanging="992"/>
        <w:jc w:val="both"/>
        <w:rPr>
          <w:rFonts w:cs="Arial"/>
          <w:b/>
        </w:rPr>
      </w:pPr>
      <w:r w:rsidRPr="000117C6">
        <w:rPr>
          <w:rFonts w:cs="Arial"/>
          <w:b/>
          <w:sz w:val="24"/>
          <w:szCs w:val="24"/>
        </w:rPr>
        <w:t>6.5.1.2.</w:t>
      </w:r>
      <w:r w:rsidRPr="000117C6">
        <w:rPr>
          <w:rFonts w:cs="Arial"/>
          <w:sz w:val="24"/>
          <w:szCs w:val="24"/>
        </w:rPr>
        <w:t xml:space="preserve"> </w:t>
      </w:r>
      <w:r w:rsidR="002F0F6E" w:rsidRPr="000117C6">
        <w:rPr>
          <w:rFonts w:cs="Arial"/>
          <w:sz w:val="24"/>
          <w:szCs w:val="24"/>
        </w:rPr>
        <w:tab/>
      </w:r>
      <w:r w:rsidR="0017451A" w:rsidRPr="000117C6">
        <w:rPr>
          <w:rFonts w:cs="Arial"/>
          <w:sz w:val="24"/>
          <w:szCs w:val="24"/>
        </w:rPr>
        <w:t>Pessoa jurídica - e</w:t>
      </w:r>
      <w:r w:rsidR="0001566A" w:rsidRPr="000117C6">
        <w:rPr>
          <w:rFonts w:cs="Arial"/>
          <w:sz w:val="24"/>
          <w:szCs w:val="24"/>
        </w:rPr>
        <w:t>mpreendimento familiar rural</w:t>
      </w:r>
      <w:r w:rsidR="0017451A" w:rsidRPr="000117C6">
        <w:rPr>
          <w:rFonts w:cs="Arial"/>
          <w:sz w:val="24"/>
          <w:szCs w:val="24"/>
        </w:rPr>
        <w:t>,</w:t>
      </w:r>
      <w:r w:rsidR="00F42B00" w:rsidRPr="000117C6">
        <w:rPr>
          <w:rFonts w:cs="Arial"/>
          <w:sz w:val="24"/>
          <w:szCs w:val="24"/>
        </w:rPr>
        <w:t xml:space="preserve"> </w:t>
      </w:r>
      <w:r w:rsidR="006F4D4D" w:rsidRPr="000117C6">
        <w:rPr>
          <w:rFonts w:cs="Arial"/>
          <w:sz w:val="24"/>
          <w:szCs w:val="24"/>
        </w:rPr>
        <w:t xml:space="preserve">observado o limite </w:t>
      </w:r>
      <w:r w:rsidR="0017451A" w:rsidRPr="000117C6">
        <w:rPr>
          <w:rFonts w:cs="Arial"/>
          <w:sz w:val="24"/>
          <w:szCs w:val="24"/>
        </w:rPr>
        <w:t xml:space="preserve">individual de R$ </w:t>
      </w:r>
      <w:r w:rsidR="004E392C" w:rsidRPr="000117C6">
        <w:rPr>
          <w:rFonts w:cs="Arial"/>
          <w:sz w:val="24"/>
          <w:szCs w:val="24"/>
        </w:rPr>
        <w:t>2</w:t>
      </w:r>
      <w:r w:rsidR="00602A47" w:rsidRPr="000117C6">
        <w:rPr>
          <w:rFonts w:cs="Arial"/>
          <w:sz w:val="24"/>
          <w:szCs w:val="24"/>
        </w:rPr>
        <w:t>1</w:t>
      </w:r>
      <w:r w:rsidR="004E392C" w:rsidRPr="000117C6">
        <w:rPr>
          <w:rFonts w:cs="Arial"/>
          <w:sz w:val="24"/>
          <w:szCs w:val="24"/>
        </w:rPr>
        <w:t>0</w:t>
      </w:r>
      <w:r w:rsidR="0017451A" w:rsidRPr="000117C6">
        <w:rPr>
          <w:rFonts w:cs="Arial"/>
          <w:sz w:val="24"/>
          <w:szCs w:val="24"/>
        </w:rPr>
        <w:t>.000,00 (</w:t>
      </w:r>
      <w:r w:rsidR="004E392C" w:rsidRPr="000117C6">
        <w:rPr>
          <w:rFonts w:cs="Arial"/>
          <w:sz w:val="24"/>
          <w:szCs w:val="24"/>
        </w:rPr>
        <w:t>duzentos</w:t>
      </w:r>
      <w:r w:rsidR="00602A47" w:rsidRPr="000117C6">
        <w:rPr>
          <w:rFonts w:cs="Arial"/>
          <w:sz w:val="24"/>
          <w:szCs w:val="24"/>
        </w:rPr>
        <w:t xml:space="preserve"> e dez</w:t>
      </w:r>
      <w:r w:rsidR="0017451A" w:rsidRPr="000117C6">
        <w:rPr>
          <w:rFonts w:cs="Arial"/>
          <w:sz w:val="24"/>
          <w:szCs w:val="24"/>
        </w:rPr>
        <w:t xml:space="preserve"> mil reais) </w:t>
      </w:r>
      <w:r w:rsidR="006F4D4D" w:rsidRPr="000117C6">
        <w:rPr>
          <w:rFonts w:cs="Arial"/>
          <w:sz w:val="24"/>
          <w:szCs w:val="24"/>
        </w:rPr>
        <w:t>por</w:t>
      </w:r>
      <w:r w:rsidR="0017451A" w:rsidRPr="000117C6">
        <w:rPr>
          <w:rFonts w:cs="Arial"/>
          <w:sz w:val="24"/>
          <w:szCs w:val="24"/>
        </w:rPr>
        <w:t xml:space="preserve"> condômino ou</w:t>
      </w:r>
      <w:r w:rsidR="006F4D4D" w:rsidRPr="000117C6">
        <w:rPr>
          <w:rFonts w:cs="Arial"/>
          <w:sz w:val="24"/>
          <w:szCs w:val="24"/>
        </w:rPr>
        <w:t xml:space="preserve"> sócio</w:t>
      </w:r>
      <w:r w:rsidR="0017451A" w:rsidRPr="000117C6">
        <w:rPr>
          <w:rFonts w:cs="Arial"/>
          <w:sz w:val="24"/>
          <w:szCs w:val="24"/>
        </w:rPr>
        <w:t>,</w:t>
      </w:r>
      <w:r w:rsidR="006F4D4D" w:rsidRPr="000117C6">
        <w:rPr>
          <w:rFonts w:cs="Arial"/>
          <w:sz w:val="24"/>
          <w:szCs w:val="24"/>
        </w:rPr>
        <w:t xml:space="preserve"> de acordo com o projeto técnico e o estudo de viabilidade econômico-financeira do empreendimento</w:t>
      </w:r>
      <w:r w:rsidR="0017451A" w:rsidRPr="000117C6">
        <w:rPr>
          <w:rFonts w:cs="Arial"/>
          <w:sz w:val="24"/>
          <w:szCs w:val="24"/>
        </w:rPr>
        <w:t>:</w:t>
      </w:r>
    </w:p>
    <w:p w14:paraId="423B5C13" w14:textId="53E5838B" w:rsidR="0017451A" w:rsidRPr="000117C6" w:rsidRDefault="0017451A" w:rsidP="003E279F">
      <w:pPr>
        <w:widowControl w:val="0"/>
        <w:autoSpaceDE w:val="0"/>
        <w:autoSpaceDN w:val="0"/>
        <w:adjustRightInd w:val="0"/>
        <w:spacing w:before="120" w:after="120"/>
        <w:ind w:left="3828" w:hanging="1134"/>
        <w:jc w:val="both"/>
        <w:rPr>
          <w:rFonts w:cs="Arial"/>
          <w:sz w:val="24"/>
          <w:szCs w:val="24"/>
        </w:rPr>
      </w:pPr>
      <w:r w:rsidRPr="000117C6">
        <w:rPr>
          <w:rFonts w:cs="Arial"/>
          <w:b/>
          <w:sz w:val="24"/>
          <w:szCs w:val="24"/>
        </w:rPr>
        <w:t>6.5.1.2.1.</w:t>
      </w:r>
      <w:r w:rsidRPr="000117C6">
        <w:rPr>
          <w:rFonts w:cs="Arial"/>
          <w:sz w:val="24"/>
          <w:szCs w:val="24"/>
        </w:rPr>
        <w:tab/>
        <w:t xml:space="preserve">Condomínio de produtores de leite: R$ </w:t>
      </w:r>
      <w:r w:rsidR="00102394" w:rsidRPr="000117C6">
        <w:rPr>
          <w:rFonts w:cs="Arial"/>
          <w:sz w:val="24"/>
          <w:szCs w:val="24"/>
        </w:rPr>
        <w:t>8</w:t>
      </w:r>
      <w:r w:rsidRPr="000117C6">
        <w:rPr>
          <w:rFonts w:cs="Arial"/>
          <w:sz w:val="24"/>
          <w:szCs w:val="24"/>
        </w:rPr>
        <w:t>.000.000,00 (</w:t>
      </w:r>
      <w:r w:rsidR="00102394" w:rsidRPr="000117C6">
        <w:rPr>
          <w:rFonts w:cs="Arial"/>
          <w:sz w:val="24"/>
          <w:szCs w:val="24"/>
        </w:rPr>
        <w:t xml:space="preserve">oito </w:t>
      </w:r>
      <w:r w:rsidRPr="000117C6">
        <w:rPr>
          <w:rFonts w:cs="Arial"/>
          <w:sz w:val="24"/>
          <w:szCs w:val="24"/>
        </w:rPr>
        <w:t>milhões de reais);</w:t>
      </w:r>
    </w:p>
    <w:p w14:paraId="7A481C1E" w14:textId="6C707900" w:rsidR="0017451A" w:rsidRPr="000117C6" w:rsidRDefault="0017451A" w:rsidP="003E279F">
      <w:pPr>
        <w:widowControl w:val="0"/>
        <w:autoSpaceDE w:val="0"/>
        <w:autoSpaceDN w:val="0"/>
        <w:adjustRightInd w:val="0"/>
        <w:spacing w:before="120" w:after="120"/>
        <w:ind w:left="3828" w:hanging="1134"/>
        <w:jc w:val="both"/>
        <w:rPr>
          <w:rFonts w:cs="Arial"/>
          <w:sz w:val="24"/>
          <w:szCs w:val="24"/>
        </w:rPr>
      </w:pPr>
      <w:r w:rsidRPr="000117C6">
        <w:rPr>
          <w:rFonts w:cs="Arial"/>
          <w:b/>
          <w:sz w:val="24"/>
          <w:szCs w:val="24"/>
        </w:rPr>
        <w:t>6.5.1.2.2.</w:t>
      </w:r>
      <w:r w:rsidRPr="000117C6">
        <w:rPr>
          <w:rFonts w:cs="Arial"/>
          <w:sz w:val="24"/>
          <w:szCs w:val="24"/>
        </w:rPr>
        <w:tab/>
        <w:t xml:space="preserve">Demais empreendimentos familiares rurais: R$ </w:t>
      </w:r>
      <w:r w:rsidR="0046312D" w:rsidRPr="000117C6">
        <w:rPr>
          <w:rFonts w:cs="Arial"/>
          <w:sz w:val="24"/>
          <w:szCs w:val="24"/>
        </w:rPr>
        <w:t>4</w:t>
      </w:r>
      <w:r w:rsidR="00102394" w:rsidRPr="000117C6">
        <w:rPr>
          <w:rFonts w:cs="Arial"/>
          <w:sz w:val="24"/>
          <w:szCs w:val="24"/>
        </w:rPr>
        <w:t>5</w:t>
      </w:r>
      <w:r w:rsidR="0046312D" w:rsidRPr="000117C6">
        <w:rPr>
          <w:rFonts w:cs="Arial"/>
          <w:sz w:val="24"/>
          <w:szCs w:val="24"/>
        </w:rPr>
        <w:t>0</w:t>
      </w:r>
      <w:r w:rsidRPr="000117C6">
        <w:rPr>
          <w:rFonts w:cs="Arial"/>
          <w:sz w:val="24"/>
          <w:szCs w:val="24"/>
        </w:rPr>
        <w:t>.000,00 (</w:t>
      </w:r>
      <w:r w:rsidR="0046312D" w:rsidRPr="000117C6">
        <w:rPr>
          <w:rFonts w:cs="Arial"/>
          <w:sz w:val="24"/>
          <w:szCs w:val="24"/>
        </w:rPr>
        <w:t>quatrocentos</w:t>
      </w:r>
      <w:r w:rsidR="00602A47" w:rsidRPr="000117C6">
        <w:rPr>
          <w:rFonts w:cs="Arial"/>
          <w:sz w:val="24"/>
          <w:szCs w:val="24"/>
        </w:rPr>
        <w:t xml:space="preserve"> e </w:t>
      </w:r>
      <w:r w:rsidR="00102394" w:rsidRPr="000117C6">
        <w:rPr>
          <w:rFonts w:cs="Arial"/>
          <w:sz w:val="24"/>
          <w:szCs w:val="24"/>
        </w:rPr>
        <w:t xml:space="preserve">cinquenta </w:t>
      </w:r>
      <w:r w:rsidRPr="000117C6">
        <w:rPr>
          <w:rFonts w:cs="Arial"/>
          <w:sz w:val="24"/>
          <w:szCs w:val="24"/>
        </w:rPr>
        <w:t>mil reais)</w:t>
      </w:r>
      <w:r w:rsidR="008E0675" w:rsidRPr="000117C6">
        <w:rPr>
          <w:rFonts w:cs="Arial"/>
          <w:sz w:val="24"/>
          <w:szCs w:val="24"/>
        </w:rPr>
        <w:t>.</w:t>
      </w:r>
    </w:p>
    <w:p w14:paraId="3B6B9539" w14:textId="61A08520" w:rsidR="00E06007" w:rsidRPr="000117C6" w:rsidRDefault="001B037F" w:rsidP="003E279F">
      <w:pPr>
        <w:widowControl w:val="0"/>
        <w:tabs>
          <w:tab w:val="left" w:pos="993"/>
        </w:tabs>
        <w:autoSpaceDE w:val="0"/>
        <w:autoSpaceDN w:val="0"/>
        <w:adjustRightInd w:val="0"/>
        <w:spacing w:before="120" w:after="120"/>
        <w:ind w:left="2693" w:hanging="992"/>
        <w:jc w:val="both"/>
        <w:rPr>
          <w:rFonts w:cs="Arial"/>
          <w:sz w:val="24"/>
          <w:szCs w:val="24"/>
        </w:rPr>
      </w:pPr>
      <w:r w:rsidRPr="000117C6">
        <w:rPr>
          <w:rFonts w:cs="Arial"/>
          <w:b/>
          <w:sz w:val="24"/>
          <w:szCs w:val="24"/>
        </w:rPr>
        <w:t>6.5.1.3.</w:t>
      </w:r>
      <w:r w:rsidRPr="000117C6">
        <w:rPr>
          <w:rFonts w:cs="Arial"/>
          <w:sz w:val="24"/>
          <w:szCs w:val="24"/>
        </w:rPr>
        <w:t xml:space="preserve"> </w:t>
      </w:r>
      <w:r w:rsidR="002F0F6E" w:rsidRPr="000117C6">
        <w:rPr>
          <w:rFonts w:cs="Arial"/>
          <w:sz w:val="24"/>
          <w:szCs w:val="24"/>
        </w:rPr>
        <w:tab/>
      </w:r>
      <w:r w:rsidR="0017451A" w:rsidRPr="000117C6">
        <w:rPr>
          <w:rFonts w:cs="Arial"/>
          <w:sz w:val="24"/>
          <w:szCs w:val="24"/>
        </w:rPr>
        <w:t>Pessoa jurídica - c</w:t>
      </w:r>
      <w:r w:rsidR="00E86215" w:rsidRPr="000117C6">
        <w:rPr>
          <w:rFonts w:cs="Arial"/>
          <w:sz w:val="24"/>
          <w:szCs w:val="24"/>
        </w:rPr>
        <w:t>ooperativa</w:t>
      </w:r>
      <w:r w:rsidR="0017451A" w:rsidRPr="000117C6">
        <w:rPr>
          <w:rFonts w:cs="Arial"/>
          <w:sz w:val="24"/>
          <w:szCs w:val="24"/>
        </w:rPr>
        <w:t xml:space="preserve"> da agricultura familiar:</w:t>
      </w:r>
      <w:r w:rsidR="00662F0E" w:rsidRPr="000117C6">
        <w:rPr>
          <w:rFonts w:cs="Arial"/>
          <w:sz w:val="24"/>
          <w:szCs w:val="24"/>
        </w:rPr>
        <w:t xml:space="preserve"> </w:t>
      </w:r>
      <w:r w:rsidR="009B6B46" w:rsidRPr="000117C6">
        <w:rPr>
          <w:rFonts w:cs="Arial"/>
          <w:sz w:val="24"/>
          <w:szCs w:val="24"/>
        </w:rPr>
        <w:t xml:space="preserve">R$ </w:t>
      </w:r>
      <w:r w:rsidR="00102394" w:rsidRPr="000117C6">
        <w:rPr>
          <w:rFonts w:cs="Arial"/>
          <w:sz w:val="24"/>
          <w:szCs w:val="24"/>
        </w:rPr>
        <w:t>50</w:t>
      </w:r>
      <w:r w:rsidR="00E06007" w:rsidRPr="000117C6">
        <w:rPr>
          <w:rFonts w:cs="Arial"/>
          <w:sz w:val="24"/>
          <w:szCs w:val="24"/>
        </w:rPr>
        <w:t>.000.000,00 (</w:t>
      </w:r>
      <w:r w:rsidR="00102394" w:rsidRPr="000117C6">
        <w:rPr>
          <w:rFonts w:cs="Arial"/>
          <w:sz w:val="24"/>
          <w:szCs w:val="24"/>
        </w:rPr>
        <w:t>cinquenta</w:t>
      </w:r>
      <w:r w:rsidR="00832770" w:rsidRPr="000117C6">
        <w:rPr>
          <w:rFonts w:cs="Arial"/>
          <w:sz w:val="24"/>
          <w:szCs w:val="24"/>
        </w:rPr>
        <w:t xml:space="preserve"> </w:t>
      </w:r>
      <w:r w:rsidR="00E06007" w:rsidRPr="000117C6">
        <w:rPr>
          <w:rFonts w:cs="Arial"/>
          <w:sz w:val="24"/>
          <w:szCs w:val="24"/>
        </w:rPr>
        <w:t xml:space="preserve">milhões de reais), observado o limite de R$ </w:t>
      </w:r>
      <w:r w:rsidR="00102394" w:rsidRPr="000117C6">
        <w:rPr>
          <w:rFonts w:cs="Arial"/>
          <w:sz w:val="24"/>
          <w:szCs w:val="24"/>
        </w:rPr>
        <w:t>75</w:t>
      </w:r>
      <w:r w:rsidR="00E06007" w:rsidRPr="000117C6">
        <w:rPr>
          <w:rFonts w:cs="Arial"/>
          <w:sz w:val="24"/>
          <w:szCs w:val="24"/>
        </w:rPr>
        <w:t>.000,00 (</w:t>
      </w:r>
      <w:r w:rsidR="00102394" w:rsidRPr="000117C6">
        <w:rPr>
          <w:rFonts w:cs="Arial"/>
          <w:sz w:val="24"/>
          <w:szCs w:val="24"/>
        </w:rPr>
        <w:t xml:space="preserve">setenta e cinco </w:t>
      </w:r>
      <w:r w:rsidR="00E06007" w:rsidRPr="000117C6">
        <w:rPr>
          <w:rFonts w:cs="Arial"/>
          <w:sz w:val="24"/>
          <w:szCs w:val="24"/>
        </w:rPr>
        <w:t xml:space="preserve">mil reais) por associado </w:t>
      </w:r>
      <w:r w:rsidR="00F262CE" w:rsidRPr="000117C6">
        <w:rPr>
          <w:rFonts w:cs="Arial"/>
          <w:sz w:val="24"/>
          <w:szCs w:val="24"/>
          <w:shd w:val="clear" w:color="auto" w:fill="FFFFFF"/>
        </w:rPr>
        <w:t>com DAP Ativa ou CAF-Pronaf válido relacionado na DAP emitida para a cooperativa ou no Registro de Inscrição no Cadastro Nacional da Agricultura Familiar (RICAF) da cooperativa</w:t>
      </w:r>
      <w:r w:rsidR="0017451A" w:rsidRPr="000117C6">
        <w:rPr>
          <w:rFonts w:cs="Arial"/>
          <w:sz w:val="24"/>
          <w:szCs w:val="24"/>
        </w:rPr>
        <w:t>, de acordo com o projeto técnico e o estudo de viabilidade econômico-financeira do empreendimento</w:t>
      </w:r>
      <w:r w:rsidR="00E06007" w:rsidRPr="000117C6">
        <w:rPr>
          <w:rFonts w:cs="Arial"/>
          <w:sz w:val="24"/>
          <w:szCs w:val="24"/>
        </w:rPr>
        <w:t>;</w:t>
      </w:r>
    </w:p>
    <w:p w14:paraId="29487BF5" w14:textId="77777777" w:rsidR="00E06007" w:rsidRPr="000117C6" w:rsidRDefault="001B037F" w:rsidP="003E279F">
      <w:pPr>
        <w:widowControl w:val="0"/>
        <w:tabs>
          <w:tab w:val="left" w:pos="2694"/>
        </w:tabs>
        <w:autoSpaceDE w:val="0"/>
        <w:autoSpaceDN w:val="0"/>
        <w:adjustRightInd w:val="0"/>
        <w:spacing w:before="120" w:after="120"/>
        <w:ind w:left="2693" w:hanging="992"/>
        <w:jc w:val="both"/>
        <w:rPr>
          <w:rFonts w:cs="Arial"/>
          <w:sz w:val="24"/>
          <w:szCs w:val="24"/>
        </w:rPr>
      </w:pPr>
      <w:r w:rsidRPr="000117C6">
        <w:rPr>
          <w:rFonts w:cs="Arial"/>
          <w:b/>
          <w:sz w:val="24"/>
          <w:szCs w:val="24"/>
        </w:rPr>
        <w:t>6.5.1.4.</w:t>
      </w:r>
      <w:r w:rsidRPr="000117C6">
        <w:rPr>
          <w:rFonts w:cs="Arial"/>
          <w:sz w:val="24"/>
          <w:szCs w:val="24"/>
        </w:rPr>
        <w:t xml:space="preserve"> </w:t>
      </w:r>
      <w:r w:rsidR="00F42B00" w:rsidRPr="000117C6">
        <w:rPr>
          <w:rFonts w:cs="Arial"/>
          <w:sz w:val="24"/>
          <w:szCs w:val="24"/>
        </w:rPr>
        <w:tab/>
      </w:r>
      <w:r w:rsidR="00E06007" w:rsidRPr="000117C6">
        <w:rPr>
          <w:rFonts w:cs="Arial"/>
          <w:sz w:val="24"/>
          <w:szCs w:val="24"/>
        </w:rPr>
        <w:t xml:space="preserve">Até 30% (trinta por cento) do valor do financiamento </w:t>
      </w:r>
      <w:r w:rsidR="00F42B00" w:rsidRPr="000117C6">
        <w:rPr>
          <w:rFonts w:cs="Arial"/>
          <w:sz w:val="24"/>
          <w:szCs w:val="24"/>
        </w:rPr>
        <w:t xml:space="preserve">pode ser destinado </w:t>
      </w:r>
      <w:r w:rsidR="00E06007" w:rsidRPr="000117C6">
        <w:rPr>
          <w:rFonts w:cs="Arial"/>
          <w:sz w:val="24"/>
          <w:szCs w:val="24"/>
        </w:rPr>
        <w:t>para investimento na produção agropecuária objeto de beneficiamento, processamento ou comercialização;</w:t>
      </w:r>
    </w:p>
    <w:p w14:paraId="5CC82E15" w14:textId="64B2D053" w:rsidR="00E06007" w:rsidRPr="000117C6" w:rsidRDefault="001B037F" w:rsidP="003E279F">
      <w:pPr>
        <w:widowControl w:val="0"/>
        <w:tabs>
          <w:tab w:val="left" w:pos="993"/>
        </w:tabs>
        <w:autoSpaceDE w:val="0"/>
        <w:autoSpaceDN w:val="0"/>
        <w:adjustRightInd w:val="0"/>
        <w:spacing w:before="120" w:after="120"/>
        <w:ind w:left="2693" w:hanging="992"/>
        <w:jc w:val="both"/>
        <w:rPr>
          <w:rFonts w:cs="Arial"/>
          <w:sz w:val="24"/>
          <w:szCs w:val="24"/>
        </w:rPr>
      </w:pPr>
      <w:r w:rsidRPr="000117C6">
        <w:rPr>
          <w:rFonts w:cs="Arial"/>
          <w:b/>
          <w:sz w:val="24"/>
          <w:szCs w:val="24"/>
        </w:rPr>
        <w:t>6.5.1.5.</w:t>
      </w:r>
      <w:r w:rsidRPr="000117C6">
        <w:rPr>
          <w:rFonts w:cs="Arial"/>
          <w:sz w:val="24"/>
          <w:szCs w:val="24"/>
        </w:rPr>
        <w:t xml:space="preserve"> </w:t>
      </w:r>
      <w:r w:rsidR="002F0F6E" w:rsidRPr="000117C6">
        <w:rPr>
          <w:rFonts w:cs="Arial"/>
          <w:sz w:val="24"/>
          <w:szCs w:val="24"/>
        </w:rPr>
        <w:tab/>
      </w:r>
      <w:r w:rsidR="00E06007" w:rsidRPr="000117C6">
        <w:rPr>
          <w:rFonts w:cs="Arial"/>
          <w:sz w:val="24"/>
          <w:szCs w:val="24"/>
        </w:rPr>
        <w:t>Até 15% (quinze por cento) do valor do financiamento de cada unidade agroindustrial pode ser aplicado para a unidade central de apoio gerencial, no caso de projetos de agroindústrias em rede, ou, quando for o caso de agroindústrias isoladas, para pagamento de serviços como contabilidade, desenvolvimento de produtos, controle de qualidade, assistência técnica</w:t>
      </w:r>
      <w:r w:rsidR="00102394" w:rsidRPr="000117C6">
        <w:rPr>
          <w:rFonts w:cs="Arial"/>
          <w:sz w:val="24"/>
          <w:szCs w:val="24"/>
        </w:rPr>
        <w:t>,</w:t>
      </w:r>
      <w:r w:rsidR="00E06007" w:rsidRPr="000117C6">
        <w:rPr>
          <w:rFonts w:cs="Arial"/>
          <w:sz w:val="24"/>
          <w:szCs w:val="24"/>
        </w:rPr>
        <w:t xml:space="preserve"> gerencial e financeira;</w:t>
      </w:r>
    </w:p>
    <w:p w14:paraId="1789ADBD" w14:textId="7338459C" w:rsidR="003F23A6" w:rsidRPr="000117C6" w:rsidRDefault="00F15D0B" w:rsidP="00CF57C9">
      <w:pPr>
        <w:widowControl w:val="0"/>
        <w:tabs>
          <w:tab w:val="left" w:pos="993"/>
        </w:tabs>
        <w:autoSpaceDE w:val="0"/>
        <w:autoSpaceDN w:val="0"/>
        <w:adjustRightInd w:val="0"/>
        <w:spacing w:before="120" w:after="120"/>
        <w:ind w:left="2693" w:hanging="992"/>
        <w:jc w:val="both"/>
        <w:rPr>
          <w:rFonts w:cs="Arial"/>
          <w:sz w:val="24"/>
          <w:szCs w:val="24"/>
        </w:rPr>
      </w:pPr>
      <w:r w:rsidRPr="000117C6">
        <w:rPr>
          <w:rFonts w:cs="Arial"/>
          <w:b/>
          <w:sz w:val="24"/>
          <w:szCs w:val="24"/>
        </w:rPr>
        <w:t>6.5.1.6</w:t>
      </w:r>
      <w:r w:rsidR="001B037F" w:rsidRPr="000117C6">
        <w:rPr>
          <w:rFonts w:cs="Arial"/>
          <w:b/>
          <w:sz w:val="24"/>
          <w:szCs w:val="24"/>
        </w:rPr>
        <w:t>.</w:t>
      </w:r>
      <w:r w:rsidR="001B037F" w:rsidRPr="000117C6">
        <w:rPr>
          <w:rFonts w:cs="Arial"/>
          <w:sz w:val="24"/>
          <w:szCs w:val="24"/>
        </w:rPr>
        <w:t xml:space="preserve"> </w:t>
      </w:r>
      <w:r w:rsidR="002F0F6E" w:rsidRPr="000117C6">
        <w:rPr>
          <w:rFonts w:cs="Arial"/>
          <w:sz w:val="24"/>
          <w:szCs w:val="24"/>
        </w:rPr>
        <w:tab/>
      </w:r>
      <w:r w:rsidR="00E06007" w:rsidRPr="000117C6">
        <w:rPr>
          <w:rFonts w:cs="Arial"/>
          <w:sz w:val="24"/>
          <w:szCs w:val="24"/>
        </w:rPr>
        <w:t>O</w:t>
      </w:r>
      <w:r w:rsidR="0001566A" w:rsidRPr="000117C6">
        <w:rPr>
          <w:rFonts w:cs="Arial"/>
          <w:sz w:val="24"/>
          <w:szCs w:val="24"/>
        </w:rPr>
        <w:tab/>
        <w:t xml:space="preserve">limite </w:t>
      </w:r>
      <w:r w:rsidR="00F42B00" w:rsidRPr="000117C6">
        <w:rPr>
          <w:rFonts w:cs="Arial"/>
          <w:sz w:val="24"/>
          <w:szCs w:val="24"/>
        </w:rPr>
        <w:t xml:space="preserve">de crédito individual de R$ </w:t>
      </w:r>
      <w:r w:rsidR="00102394" w:rsidRPr="000117C6">
        <w:rPr>
          <w:rFonts w:cs="Arial"/>
          <w:sz w:val="24"/>
          <w:szCs w:val="24"/>
        </w:rPr>
        <w:t>75</w:t>
      </w:r>
      <w:r w:rsidR="00F42B00" w:rsidRPr="000117C6">
        <w:rPr>
          <w:rFonts w:cs="Arial"/>
          <w:sz w:val="24"/>
          <w:szCs w:val="24"/>
        </w:rPr>
        <w:t>.000,00 (</w:t>
      </w:r>
      <w:r w:rsidR="00102394" w:rsidRPr="000117C6">
        <w:rPr>
          <w:rFonts w:cs="Arial"/>
          <w:sz w:val="24"/>
          <w:szCs w:val="24"/>
        </w:rPr>
        <w:t xml:space="preserve">setenta e cinco </w:t>
      </w:r>
      <w:r w:rsidR="00F42B00" w:rsidRPr="000117C6">
        <w:rPr>
          <w:rFonts w:cs="Arial"/>
          <w:sz w:val="24"/>
          <w:szCs w:val="24"/>
        </w:rPr>
        <w:t>mil reais), estabelecido no item 6.5.1.3, relativo às operações com cooperativas, é independente dos limites para pessoa física ou jurídica de que tratam os itens 6.5.1.1 e 6.5.1.2</w:t>
      </w:r>
      <w:r w:rsidR="00AA0D50" w:rsidRPr="000117C6">
        <w:rPr>
          <w:rFonts w:cs="Arial"/>
          <w:sz w:val="24"/>
          <w:szCs w:val="24"/>
        </w:rPr>
        <w:t>.</w:t>
      </w:r>
    </w:p>
    <w:p w14:paraId="49291D61" w14:textId="77777777" w:rsidR="00C41320" w:rsidRPr="000117C6" w:rsidRDefault="001B037F" w:rsidP="003E279F">
      <w:pPr>
        <w:widowControl w:val="0"/>
        <w:tabs>
          <w:tab w:val="left" w:pos="7860"/>
        </w:tabs>
        <w:autoSpaceDE w:val="0"/>
        <w:autoSpaceDN w:val="0"/>
        <w:adjustRightInd w:val="0"/>
        <w:spacing w:before="120" w:after="120"/>
        <w:ind w:left="993"/>
        <w:jc w:val="both"/>
        <w:rPr>
          <w:rFonts w:cs="Arial"/>
          <w:b/>
          <w:sz w:val="24"/>
          <w:szCs w:val="24"/>
        </w:rPr>
      </w:pPr>
      <w:r w:rsidRPr="000117C6">
        <w:rPr>
          <w:rFonts w:cs="Arial"/>
          <w:b/>
          <w:sz w:val="24"/>
          <w:szCs w:val="24"/>
        </w:rPr>
        <w:t xml:space="preserve">6.5.2. </w:t>
      </w:r>
      <w:r w:rsidR="00E06007" w:rsidRPr="000117C6">
        <w:rPr>
          <w:rFonts w:cs="Arial"/>
          <w:b/>
          <w:sz w:val="24"/>
          <w:szCs w:val="24"/>
        </w:rPr>
        <w:t>Taxa de Juros</w:t>
      </w:r>
      <w:r w:rsidR="00C41320" w:rsidRPr="000117C6">
        <w:rPr>
          <w:rFonts w:cs="Arial"/>
          <w:b/>
          <w:sz w:val="24"/>
          <w:szCs w:val="24"/>
        </w:rPr>
        <w:t xml:space="preserve"> </w:t>
      </w:r>
    </w:p>
    <w:p w14:paraId="4958FAC3" w14:textId="77777777" w:rsidR="00E06007" w:rsidRPr="000117C6" w:rsidRDefault="003929A9" w:rsidP="003E279F">
      <w:pPr>
        <w:widowControl w:val="0"/>
        <w:tabs>
          <w:tab w:val="left" w:pos="2694"/>
          <w:tab w:val="left" w:pos="7860"/>
        </w:tabs>
        <w:autoSpaceDE w:val="0"/>
        <w:autoSpaceDN w:val="0"/>
        <w:adjustRightInd w:val="0"/>
        <w:spacing w:before="120" w:after="120"/>
        <w:ind w:left="1701"/>
        <w:jc w:val="both"/>
        <w:rPr>
          <w:rFonts w:cs="Arial"/>
          <w:b/>
          <w:sz w:val="24"/>
          <w:szCs w:val="24"/>
        </w:rPr>
      </w:pPr>
      <w:r w:rsidRPr="000117C6">
        <w:rPr>
          <w:rFonts w:cs="Arial"/>
          <w:sz w:val="24"/>
          <w:szCs w:val="24"/>
        </w:rPr>
        <w:lastRenderedPageBreak/>
        <w:t xml:space="preserve">Taxa efetiva de juros prefixada: até </w:t>
      </w:r>
      <w:r w:rsidR="00E40D04" w:rsidRPr="000117C6">
        <w:rPr>
          <w:rFonts w:cs="Arial"/>
          <w:sz w:val="24"/>
          <w:szCs w:val="24"/>
        </w:rPr>
        <w:t>6</w:t>
      </w:r>
      <w:r w:rsidRPr="000117C6">
        <w:rPr>
          <w:rFonts w:cs="Arial"/>
          <w:sz w:val="24"/>
          <w:szCs w:val="24"/>
        </w:rPr>
        <w:t>% a.a. (</w:t>
      </w:r>
      <w:r w:rsidR="00E40D04" w:rsidRPr="000117C6">
        <w:rPr>
          <w:rFonts w:cs="Arial"/>
          <w:sz w:val="24"/>
          <w:szCs w:val="24"/>
        </w:rPr>
        <w:t>seis</w:t>
      </w:r>
      <w:r w:rsidRPr="000117C6">
        <w:rPr>
          <w:rFonts w:cs="Arial"/>
          <w:sz w:val="24"/>
          <w:szCs w:val="24"/>
        </w:rPr>
        <w:t xml:space="preserve"> por cento ao ano)</w:t>
      </w:r>
      <w:r w:rsidR="00C41320" w:rsidRPr="000117C6">
        <w:rPr>
          <w:rFonts w:cs="Arial"/>
          <w:sz w:val="24"/>
          <w:szCs w:val="24"/>
        </w:rPr>
        <w:t>.</w:t>
      </w:r>
    </w:p>
    <w:p w14:paraId="7598F396" w14:textId="77777777" w:rsidR="005838DD" w:rsidRPr="000117C6" w:rsidRDefault="003535DD" w:rsidP="003E279F">
      <w:pPr>
        <w:widowControl w:val="0"/>
        <w:tabs>
          <w:tab w:val="left" w:pos="7860"/>
        </w:tabs>
        <w:autoSpaceDE w:val="0"/>
        <w:autoSpaceDN w:val="0"/>
        <w:adjustRightInd w:val="0"/>
        <w:spacing w:before="120" w:after="120"/>
        <w:ind w:left="993"/>
        <w:jc w:val="both"/>
        <w:rPr>
          <w:rFonts w:cs="Arial"/>
          <w:b/>
          <w:sz w:val="24"/>
          <w:szCs w:val="24"/>
        </w:rPr>
      </w:pPr>
      <w:r w:rsidRPr="000117C6">
        <w:rPr>
          <w:rFonts w:cs="Arial"/>
          <w:b/>
          <w:sz w:val="24"/>
          <w:szCs w:val="24"/>
        </w:rPr>
        <w:t xml:space="preserve">6.5.3. </w:t>
      </w:r>
      <w:r w:rsidR="00E06007" w:rsidRPr="000117C6">
        <w:rPr>
          <w:rFonts w:cs="Arial"/>
          <w:b/>
          <w:sz w:val="24"/>
          <w:szCs w:val="24"/>
        </w:rPr>
        <w:t>Prazo de reembolso</w:t>
      </w:r>
      <w:r w:rsidR="00832770" w:rsidRPr="000117C6">
        <w:rPr>
          <w:rFonts w:cs="Arial"/>
          <w:b/>
          <w:sz w:val="24"/>
          <w:szCs w:val="24"/>
        </w:rPr>
        <w:t xml:space="preserve"> </w:t>
      </w:r>
    </w:p>
    <w:p w14:paraId="07C5BF27" w14:textId="77777777" w:rsidR="005838DD" w:rsidRPr="000117C6" w:rsidRDefault="005838DD" w:rsidP="003E279F">
      <w:pPr>
        <w:widowControl w:val="0"/>
        <w:tabs>
          <w:tab w:val="left" w:pos="2694"/>
        </w:tabs>
        <w:autoSpaceDE w:val="0"/>
        <w:autoSpaceDN w:val="0"/>
        <w:adjustRightInd w:val="0"/>
        <w:spacing w:before="120" w:after="120"/>
        <w:ind w:left="2693" w:hanging="992"/>
        <w:jc w:val="both"/>
        <w:rPr>
          <w:rFonts w:cs="Arial"/>
          <w:sz w:val="24"/>
          <w:szCs w:val="24"/>
        </w:rPr>
      </w:pPr>
      <w:r w:rsidRPr="000117C6">
        <w:rPr>
          <w:rFonts w:cs="Arial"/>
          <w:b/>
          <w:sz w:val="24"/>
          <w:szCs w:val="24"/>
        </w:rPr>
        <w:t xml:space="preserve">6.5.3.1. </w:t>
      </w:r>
      <w:r w:rsidR="00DC015D" w:rsidRPr="000117C6">
        <w:rPr>
          <w:rFonts w:cs="Arial"/>
          <w:b/>
          <w:sz w:val="24"/>
          <w:szCs w:val="24"/>
        </w:rPr>
        <w:tab/>
      </w:r>
      <w:r w:rsidR="00832770" w:rsidRPr="000117C6">
        <w:rPr>
          <w:rFonts w:cs="Arial"/>
          <w:sz w:val="24"/>
          <w:szCs w:val="24"/>
        </w:rPr>
        <w:t xml:space="preserve">até </w:t>
      </w:r>
      <w:r w:rsidRPr="000117C6">
        <w:rPr>
          <w:rFonts w:cs="Arial"/>
          <w:sz w:val="24"/>
          <w:szCs w:val="24"/>
        </w:rPr>
        <w:t>5 (cinco) anos, incluído até 1 (um) ano de carência, para financiamento de caminhonetes de carga;</w:t>
      </w:r>
    </w:p>
    <w:p w14:paraId="531EEC3D" w14:textId="3F5EA11F" w:rsidR="00071050" w:rsidRPr="000117C6" w:rsidRDefault="005838DD" w:rsidP="00E46758">
      <w:pPr>
        <w:widowControl w:val="0"/>
        <w:tabs>
          <w:tab w:val="left" w:pos="2694"/>
        </w:tabs>
        <w:autoSpaceDE w:val="0"/>
        <w:autoSpaceDN w:val="0"/>
        <w:adjustRightInd w:val="0"/>
        <w:spacing w:before="120" w:after="120"/>
        <w:ind w:left="2693" w:hanging="992"/>
        <w:jc w:val="both"/>
        <w:rPr>
          <w:rFonts w:cs="Arial"/>
          <w:sz w:val="24"/>
          <w:szCs w:val="24"/>
        </w:rPr>
      </w:pPr>
      <w:r w:rsidRPr="000117C6">
        <w:rPr>
          <w:rFonts w:cs="Arial"/>
          <w:b/>
          <w:sz w:val="24"/>
          <w:szCs w:val="24"/>
        </w:rPr>
        <w:t>6.5.3.2.</w:t>
      </w:r>
      <w:r w:rsidRPr="000117C6">
        <w:rPr>
          <w:rFonts w:cs="Arial"/>
          <w:sz w:val="24"/>
          <w:szCs w:val="24"/>
        </w:rPr>
        <w:t xml:space="preserve"> </w:t>
      </w:r>
      <w:r w:rsidR="00DC015D" w:rsidRPr="000117C6">
        <w:rPr>
          <w:rFonts w:cs="Arial"/>
          <w:sz w:val="24"/>
          <w:szCs w:val="24"/>
        </w:rPr>
        <w:tab/>
      </w:r>
      <w:r w:rsidR="00C52D0A" w:rsidRPr="000117C6">
        <w:rPr>
          <w:rFonts w:cs="Arial"/>
          <w:sz w:val="24"/>
          <w:szCs w:val="24"/>
        </w:rPr>
        <w:t xml:space="preserve">até 10 (dez) anos para os demais </w:t>
      </w:r>
      <w:r w:rsidR="00B5251F" w:rsidRPr="000117C6">
        <w:rPr>
          <w:rFonts w:cs="Arial"/>
          <w:sz w:val="24"/>
          <w:szCs w:val="24"/>
        </w:rPr>
        <w:t>itens financiáveis</w:t>
      </w:r>
      <w:r w:rsidR="00C52D0A" w:rsidRPr="000117C6">
        <w:rPr>
          <w:rFonts w:cs="Arial"/>
          <w:sz w:val="24"/>
          <w:szCs w:val="24"/>
        </w:rPr>
        <w:t>, incluídos em todos os casos até 3 (anos) anos de carência.</w:t>
      </w:r>
    </w:p>
    <w:p w14:paraId="4890DB38" w14:textId="77777777" w:rsidR="00D738B3" w:rsidRPr="000117C6" w:rsidRDefault="00807990" w:rsidP="003E279F">
      <w:pPr>
        <w:widowControl w:val="0"/>
        <w:tabs>
          <w:tab w:val="left" w:pos="993"/>
        </w:tabs>
        <w:autoSpaceDE w:val="0"/>
        <w:autoSpaceDN w:val="0"/>
        <w:adjustRightInd w:val="0"/>
        <w:spacing w:before="120" w:after="120"/>
        <w:ind w:left="426"/>
        <w:jc w:val="both"/>
        <w:rPr>
          <w:rFonts w:cs="Arial"/>
          <w:b/>
          <w:sz w:val="24"/>
          <w:szCs w:val="24"/>
        </w:rPr>
      </w:pPr>
      <w:r w:rsidRPr="000117C6">
        <w:rPr>
          <w:rFonts w:cs="Arial"/>
          <w:b/>
          <w:sz w:val="24"/>
          <w:szCs w:val="24"/>
        </w:rPr>
        <w:t>6.6</w:t>
      </w:r>
      <w:r w:rsidR="00D738B3" w:rsidRPr="000117C6">
        <w:rPr>
          <w:rFonts w:cs="Arial"/>
          <w:b/>
          <w:sz w:val="24"/>
          <w:szCs w:val="24"/>
        </w:rPr>
        <w:t>. Linha PRONAF Jovem</w:t>
      </w:r>
    </w:p>
    <w:p w14:paraId="71B0ABAC" w14:textId="77777777" w:rsidR="008357E7" w:rsidRPr="000117C6" w:rsidRDefault="00807990" w:rsidP="003E279F">
      <w:pPr>
        <w:widowControl w:val="0"/>
        <w:tabs>
          <w:tab w:val="num" w:pos="1701"/>
        </w:tabs>
        <w:autoSpaceDE w:val="0"/>
        <w:autoSpaceDN w:val="0"/>
        <w:adjustRightInd w:val="0"/>
        <w:spacing w:before="120" w:after="120"/>
        <w:ind w:left="1701" w:right="6" w:hanging="709"/>
        <w:jc w:val="both"/>
        <w:rPr>
          <w:rFonts w:cs="Arial"/>
          <w:b/>
          <w:sz w:val="24"/>
          <w:szCs w:val="24"/>
        </w:rPr>
      </w:pPr>
      <w:r w:rsidRPr="000117C6">
        <w:rPr>
          <w:rFonts w:cs="Arial"/>
          <w:b/>
          <w:sz w:val="24"/>
          <w:szCs w:val="24"/>
        </w:rPr>
        <w:t>6.6</w:t>
      </w:r>
      <w:r w:rsidR="00D738B3" w:rsidRPr="000117C6">
        <w:rPr>
          <w:rFonts w:cs="Arial"/>
          <w:b/>
          <w:sz w:val="24"/>
          <w:szCs w:val="24"/>
        </w:rPr>
        <w:t>.1. Limite por Beneficiári</w:t>
      </w:r>
      <w:r w:rsidR="00B7602B" w:rsidRPr="000117C6">
        <w:rPr>
          <w:rFonts w:cs="Arial"/>
          <w:b/>
          <w:sz w:val="24"/>
          <w:szCs w:val="24"/>
        </w:rPr>
        <w:t>a Final</w:t>
      </w:r>
      <w:r w:rsidR="008A4D0C" w:rsidRPr="000117C6">
        <w:rPr>
          <w:rFonts w:cs="Arial"/>
          <w:b/>
          <w:sz w:val="24"/>
          <w:szCs w:val="24"/>
        </w:rPr>
        <w:t xml:space="preserve"> e por Ano Agrícola</w:t>
      </w:r>
      <w:r w:rsidR="006C71F6" w:rsidRPr="000117C6">
        <w:rPr>
          <w:rFonts w:cs="Arial"/>
          <w:b/>
          <w:sz w:val="24"/>
          <w:szCs w:val="24"/>
        </w:rPr>
        <w:t>, observado o disposto no MCR 10-1-34</w:t>
      </w:r>
      <w:r w:rsidR="00D738B3" w:rsidRPr="000117C6">
        <w:rPr>
          <w:rFonts w:cs="Arial"/>
          <w:b/>
          <w:sz w:val="24"/>
          <w:szCs w:val="24"/>
        </w:rPr>
        <w:t xml:space="preserve">: </w:t>
      </w:r>
    </w:p>
    <w:p w14:paraId="087353EF" w14:textId="41478093" w:rsidR="008357E7" w:rsidRPr="000117C6" w:rsidRDefault="008357E7" w:rsidP="008357E7">
      <w:pPr>
        <w:widowControl w:val="0"/>
        <w:tabs>
          <w:tab w:val="num" w:pos="2694"/>
        </w:tabs>
        <w:autoSpaceDE w:val="0"/>
        <w:autoSpaceDN w:val="0"/>
        <w:adjustRightInd w:val="0"/>
        <w:spacing w:before="120" w:after="120"/>
        <w:ind w:left="2694" w:right="6" w:hanging="993"/>
        <w:jc w:val="both"/>
        <w:rPr>
          <w:rFonts w:cs="Arial"/>
          <w:b/>
          <w:sz w:val="24"/>
          <w:szCs w:val="24"/>
        </w:rPr>
      </w:pPr>
      <w:r w:rsidRPr="000117C6">
        <w:rPr>
          <w:rFonts w:cs="Arial"/>
          <w:b/>
          <w:sz w:val="24"/>
          <w:szCs w:val="24"/>
        </w:rPr>
        <w:t xml:space="preserve">6.6.1.1. </w:t>
      </w:r>
      <w:r w:rsidRPr="000117C6">
        <w:rPr>
          <w:rFonts w:cs="Arial"/>
          <w:b/>
          <w:sz w:val="24"/>
          <w:szCs w:val="24"/>
        </w:rPr>
        <w:tab/>
      </w:r>
      <w:r w:rsidRPr="000117C6">
        <w:rPr>
          <w:rFonts w:cs="Arial"/>
          <w:sz w:val="24"/>
          <w:szCs w:val="24"/>
        </w:rPr>
        <w:t xml:space="preserve">Para as Beneficiárias Finais enquadradas nos Grupos "A", "A/C" e “B” do PRONAF, o limite será de R$ 8.000,00 (oito mil reais) por Ano Agrícola e de um jovem por Unidade Familiar de Produção Agropecuária (UFPA), observada a obrigatoriedade de aplicação da metodologia do Programa Nacional de Microcrédito Produtivo Orientado (PNMPO), e o </w:t>
      </w:r>
      <w:r w:rsidR="00366938" w:rsidRPr="000117C6">
        <w:rPr>
          <w:rFonts w:cs="Arial"/>
          <w:sz w:val="24"/>
          <w:szCs w:val="24"/>
        </w:rPr>
        <w:t>disposto no MCR 7-6, Tabela 2, item 2.8, subitem 3, alínea “a” e seus incisos</w:t>
      </w:r>
      <w:r w:rsidRPr="000117C6">
        <w:rPr>
          <w:rFonts w:cs="Arial"/>
          <w:sz w:val="24"/>
          <w:szCs w:val="24"/>
        </w:rPr>
        <w:t>.</w:t>
      </w:r>
    </w:p>
    <w:p w14:paraId="6AE5C4AC" w14:textId="7D334C88" w:rsidR="00835984" w:rsidRPr="000117C6" w:rsidRDefault="008357E7" w:rsidP="008357E7">
      <w:pPr>
        <w:widowControl w:val="0"/>
        <w:tabs>
          <w:tab w:val="num" w:pos="2694"/>
        </w:tabs>
        <w:autoSpaceDE w:val="0"/>
        <w:autoSpaceDN w:val="0"/>
        <w:adjustRightInd w:val="0"/>
        <w:spacing w:before="120" w:after="120"/>
        <w:ind w:left="2694" w:right="6" w:hanging="993"/>
        <w:jc w:val="both"/>
        <w:rPr>
          <w:rFonts w:cs="Arial"/>
          <w:sz w:val="24"/>
          <w:szCs w:val="24"/>
        </w:rPr>
      </w:pPr>
      <w:r w:rsidRPr="000117C6">
        <w:rPr>
          <w:rFonts w:cs="Arial"/>
          <w:b/>
          <w:bCs/>
          <w:sz w:val="24"/>
          <w:szCs w:val="24"/>
        </w:rPr>
        <w:t>6.6.1.2.</w:t>
      </w:r>
      <w:r w:rsidRPr="000117C6">
        <w:rPr>
          <w:rFonts w:cs="Arial"/>
          <w:sz w:val="24"/>
          <w:szCs w:val="24"/>
        </w:rPr>
        <w:t xml:space="preserve"> </w:t>
      </w:r>
      <w:r w:rsidRPr="000117C6">
        <w:rPr>
          <w:rFonts w:cs="Arial"/>
          <w:sz w:val="24"/>
          <w:szCs w:val="24"/>
        </w:rPr>
        <w:tab/>
        <w:t xml:space="preserve">Para as demais Beneficiárias Finais, o limite de financiamento por Ano Agrícola será de </w:t>
      </w:r>
      <w:r w:rsidR="00DA6A3F" w:rsidRPr="000117C6">
        <w:rPr>
          <w:rFonts w:cs="Arial"/>
          <w:sz w:val="24"/>
          <w:szCs w:val="24"/>
        </w:rPr>
        <w:t>R$</w:t>
      </w:r>
      <w:r w:rsidR="007C5443" w:rsidRPr="000117C6">
        <w:rPr>
          <w:rFonts w:cs="Arial"/>
          <w:sz w:val="24"/>
          <w:szCs w:val="24"/>
        </w:rPr>
        <w:t xml:space="preserve"> </w:t>
      </w:r>
      <w:r w:rsidR="005903FE" w:rsidRPr="000117C6">
        <w:rPr>
          <w:rFonts w:cs="Arial"/>
          <w:sz w:val="24"/>
          <w:szCs w:val="24"/>
        </w:rPr>
        <w:t>30</w:t>
      </w:r>
      <w:r w:rsidR="00AD6820" w:rsidRPr="000117C6">
        <w:rPr>
          <w:rFonts w:cs="Arial"/>
          <w:sz w:val="24"/>
          <w:szCs w:val="24"/>
        </w:rPr>
        <w:t>.</w:t>
      </w:r>
      <w:r w:rsidR="00395181" w:rsidRPr="000117C6">
        <w:rPr>
          <w:rFonts w:cs="Arial"/>
          <w:sz w:val="24"/>
          <w:szCs w:val="24"/>
        </w:rPr>
        <w:t>000</w:t>
      </w:r>
      <w:r w:rsidR="00DA6A3F" w:rsidRPr="000117C6">
        <w:rPr>
          <w:rFonts w:cs="Arial"/>
          <w:sz w:val="24"/>
          <w:szCs w:val="24"/>
        </w:rPr>
        <w:t>,00</w:t>
      </w:r>
      <w:r w:rsidR="00614CEE" w:rsidRPr="000117C6">
        <w:rPr>
          <w:rFonts w:cs="Arial"/>
          <w:sz w:val="24"/>
          <w:szCs w:val="24"/>
        </w:rPr>
        <w:t xml:space="preserve"> (</w:t>
      </w:r>
      <w:r w:rsidR="005903FE" w:rsidRPr="000117C6">
        <w:rPr>
          <w:rFonts w:cs="Arial"/>
          <w:sz w:val="24"/>
          <w:szCs w:val="24"/>
        </w:rPr>
        <w:t>trinta</w:t>
      </w:r>
      <w:r w:rsidR="00FF61E9" w:rsidRPr="000117C6">
        <w:rPr>
          <w:rFonts w:cs="Arial"/>
          <w:sz w:val="24"/>
          <w:szCs w:val="24"/>
        </w:rPr>
        <w:t xml:space="preserve"> </w:t>
      </w:r>
      <w:r w:rsidR="00AD6820" w:rsidRPr="000117C6">
        <w:rPr>
          <w:rFonts w:cs="Arial"/>
          <w:sz w:val="24"/>
          <w:szCs w:val="24"/>
        </w:rPr>
        <w:t>mil reais</w:t>
      </w:r>
      <w:r w:rsidR="00614CEE" w:rsidRPr="000117C6">
        <w:rPr>
          <w:rFonts w:cs="Arial"/>
          <w:sz w:val="24"/>
          <w:szCs w:val="24"/>
        </w:rPr>
        <w:t>),</w:t>
      </w:r>
      <w:r w:rsidRPr="000117C6">
        <w:rPr>
          <w:rFonts w:cs="Arial"/>
          <w:sz w:val="24"/>
          <w:szCs w:val="24"/>
        </w:rPr>
        <w:t xml:space="preserve"> </w:t>
      </w:r>
      <w:r w:rsidR="00614CEE" w:rsidRPr="000117C6">
        <w:rPr>
          <w:rFonts w:cs="Arial"/>
          <w:sz w:val="24"/>
          <w:szCs w:val="24"/>
        </w:rPr>
        <w:t xml:space="preserve">observado </w:t>
      </w:r>
      <w:r w:rsidR="00DA6A3F" w:rsidRPr="000117C6">
        <w:rPr>
          <w:rFonts w:cs="Arial"/>
          <w:sz w:val="24"/>
          <w:szCs w:val="24"/>
        </w:rPr>
        <w:t>que</w:t>
      </w:r>
      <w:r w:rsidRPr="000117C6">
        <w:rPr>
          <w:rFonts w:cs="Arial"/>
          <w:sz w:val="24"/>
          <w:szCs w:val="24"/>
        </w:rPr>
        <w:t xml:space="preserve"> p</w:t>
      </w:r>
      <w:r w:rsidR="00835984" w:rsidRPr="000117C6">
        <w:rPr>
          <w:rFonts w:cs="Arial"/>
          <w:sz w:val="24"/>
          <w:szCs w:val="24"/>
        </w:rPr>
        <w:t xml:space="preserve">odem ser concedidos </w:t>
      </w:r>
      <w:r w:rsidR="0085104B" w:rsidRPr="000117C6">
        <w:rPr>
          <w:rFonts w:cs="Arial"/>
          <w:sz w:val="24"/>
          <w:szCs w:val="24"/>
        </w:rPr>
        <w:t xml:space="preserve">somente </w:t>
      </w:r>
      <w:r w:rsidR="00835984" w:rsidRPr="000117C6">
        <w:rPr>
          <w:rFonts w:cs="Arial"/>
          <w:sz w:val="24"/>
          <w:szCs w:val="24"/>
        </w:rPr>
        <w:t xml:space="preserve">3 (três) financiamentos para cada </w:t>
      </w:r>
      <w:r w:rsidR="00106EDF" w:rsidRPr="000117C6">
        <w:rPr>
          <w:rFonts w:cs="Arial"/>
          <w:sz w:val="24"/>
          <w:szCs w:val="24"/>
        </w:rPr>
        <w:t>B</w:t>
      </w:r>
      <w:r w:rsidR="00835984" w:rsidRPr="000117C6">
        <w:rPr>
          <w:rFonts w:cs="Arial"/>
          <w:sz w:val="24"/>
          <w:szCs w:val="24"/>
        </w:rPr>
        <w:t>eneficiári</w:t>
      </w:r>
      <w:r w:rsidR="00B7602B" w:rsidRPr="000117C6">
        <w:rPr>
          <w:rFonts w:cs="Arial"/>
          <w:sz w:val="24"/>
          <w:szCs w:val="24"/>
        </w:rPr>
        <w:t>a Final</w:t>
      </w:r>
      <w:r w:rsidR="00835984" w:rsidRPr="000117C6">
        <w:rPr>
          <w:rFonts w:cs="Arial"/>
          <w:sz w:val="24"/>
          <w:szCs w:val="24"/>
        </w:rPr>
        <w:t xml:space="preserve">, </w:t>
      </w:r>
      <w:r w:rsidR="006C71F6" w:rsidRPr="000117C6">
        <w:rPr>
          <w:rFonts w:cs="Arial"/>
          <w:sz w:val="24"/>
          <w:szCs w:val="24"/>
        </w:rPr>
        <w:t>sendo que a</w:t>
      </w:r>
      <w:r w:rsidR="00835984" w:rsidRPr="000117C6">
        <w:rPr>
          <w:rFonts w:cs="Arial"/>
          <w:sz w:val="24"/>
          <w:szCs w:val="24"/>
        </w:rPr>
        <w:t xml:space="preserve"> contratação do novo </w:t>
      </w:r>
      <w:r w:rsidR="00A23E7F" w:rsidRPr="000117C6">
        <w:rPr>
          <w:rFonts w:cs="Arial"/>
          <w:sz w:val="24"/>
          <w:szCs w:val="24"/>
        </w:rPr>
        <w:t xml:space="preserve">financiamento </w:t>
      </w:r>
      <w:r w:rsidR="00835984" w:rsidRPr="000117C6">
        <w:rPr>
          <w:rFonts w:cs="Arial"/>
          <w:sz w:val="24"/>
          <w:szCs w:val="24"/>
        </w:rPr>
        <w:t>fica condicionada à prévia liquidação do anterior</w:t>
      </w:r>
      <w:r w:rsidR="00A23E7F" w:rsidRPr="000117C6">
        <w:rPr>
          <w:rFonts w:cs="Arial"/>
          <w:sz w:val="24"/>
          <w:szCs w:val="24"/>
        </w:rPr>
        <w:t xml:space="preserve">, respeitado </w:t>
      </w:r>
      <w:r w:rsidR="0085104B" w:rsidRPr="000117C6">
        <w:rPr>
          <w:rFonts w:cs="Arial"/>
          <w:sz w:val="24"/>
          <w:szCs w:val="24"/>
        </w:rPr>
        <w:t xml:space="preserve">para cada financiamento </w:t>
      </w:r>
      <w:r w:rsidR="00A23E7F" w:rsidRPr="000117C6">
        <w:rPr>
          <w:rFonts w:cs="Arial"/>
          <w:sz w:val="24"/>
          <w:szCs w:val="24"/>
        </w:rPr>
        <w:t>o limite por Ano Agrícola</w:t>
      </w:r>
      <w:r w:rsidRPr="000117C6">
        <w:rPr>
          <w:rFonts w:cs="Arial"/>
          <w:sz w:val="24"/>
          <w:szCs w:val="24"/>
        </w:rPr>
        <w:t>.</w:t>
      </w:r>
    </w:p>
    <w:p w14:paraId="0BB6F37F" w14:textId="340BFC56" w:rsidR="00DA6A3F" w:rsidRPr="000117C6" w:rsidRDefault="00DA6A3F" w:rsidP="003E279F">
      <w:pPr>
        <w:widowControl w:val="0"/>
        <w:autoSpaceDE w:val="0"/>
        <w:autoSpaceDN w:val="0"/>
        <w:adjustRightInd w:val="0"/>
        <w:spacing w:before="120" w:after="120"/>
        <w:ind w:left="2693" w:right="6" w:hanging="992"/>
        <w:jc w:val="both"/>
        <w:rPr>
          <w:rFonts w:cs="Arial"/>
          <w:sz w:val="24"/>
          <w:szCs w:val="24"/>
        </w:rPr>
      </w:pPr>
      <w:r w:rsidRPr="000117C6">
        <w:rPr>
          <w:rFonts w:cs="Arial"/>
          <w:b/>
          <w:sz w:val="24"/>
          <w:szCs w:val="24"/>
        </w:rPr>
        <w:t>6.</w:t>
      </w:r>
      <w:r w:rsidR="00807990" w:rsidRPr="000117C6">
        <w:rPr>
          <w:rFonts w:cs="Arial"/>
          <w:b/>
          <w:sz w:val="24"/>
          <w:szCs w:val="24"/>
        </w:rPr>
        <w:t>6</w:t>
      </w:r>
      <w:r w:rsidRPr="000117C6">
        <w:rPr>
          <w:rFonts w:cs="Arial"/>
          <w:b/>
          <w:sz w:val="24"/>
          <w:szCs w:val="24"/>
        </w:rPr>
        <w:t>.1.</w:t>
      </w:r>
      <w:r w:rsidR="008357E7" w:rsidRPr="000117C6">
        <w:rPr>
          <w:rFonts w:cs="Arial"/>
          <w:b/>
          <w:sz w:val="24"/>
          <w:szCs w:val="24"/>
        </w:rPr>
        <w:t>3</w:t>
      </w:r>
      <w:r w:rsidRPr="000117C6">
        <w:rPr>
          <w:rFonts w:cs="Arial"/>
          <w:sz w:val="24"/>
          <w:szCs w:val="24"/>
        </w:rPr>
        <w:t xml:space="preserve">. </w:t>
      </w:r>
      <w:r w:rsidR="00835984" w:rsidRPr="000117C6">
        <w:rPr>
          <w:rFonts w:cs="Arial"/>
          <w:sz w:val="24"/>
          <w:szCs w:val="24"/>
        </w:rPr>
        <w:tab/>
      </w:r>
      <w:r w:rsidRPr="000117C6">
        <w:rPr>
          <w:rFonts w:cs="Arial"/>
          <w:sz w:val="24"/>
          <w:szCs w:val="24"/>
        </w:rPr>
        <w:t xml:space="preserve">O financiamento para mais de um jovem produtor rural pode ser formalizado no mesmo instrumento de crédito, respeitado o limite de financiamento por </w:t>
      </w:r>
      <w:r w:rsidR="00792C99" w:rsidRPr="000117C6">
        <w:rPr>
          <w:rFonts w:cs="Arial"/>
          <w:sz w:val="24"/>
          <w:szCs w:val="24"/>
        </w:rPr>
        <w:t>Beneficiári</w:t>
      </w:r>
      <w:r w:rsidR="00B7602B" w:rsidRPr="000117C6">
        <w:rPr>
          <w:rFonts w:cs="Arial"/>
          <w:sz w:val="24"/>
          <w:szCs w:val="24"/>
        </w:rPr>
        <w:t>a Final</w:t>
      </w:r>
      <w:r w:rsidRPr="000117C6">
        <w:rPr>
          <w:rFonts w:cs="Arial"/>
          <w:sz w:val="24"/>
          <w:szCs w:val="24"/>
        </w:rPr>
        <w:t>.</w:t>
      </w:r>
    </w:p>
    <w:p w14:paraId="140E3DAB" w14:textId="77777777" w:rsidR="00617D24" w:rsidRPr="000117C6" w:rsidRDefault="00D738B3" w:rsidP="003E279F">
      <w:pPr>
        <w:widowControl w:val="0"/>
        <w:tabs>
          <w:tab w:val="num" w:pos="3273"/>
        </w:tabs>
        <w:autoSpaceDE w:val="0"/>
        <w:autoSpaceDN w:val="0"/>
        <w:adjustRightInd w:val="0"/>
        <w:spacing w:after="120"/>
        <w:ind w:left="1701" w:hanging="709"/>
        <w:jc w:val="both"/>
        <w:rPr>
          <w:rFonts w:cs="Arial"/>
          <w:b/>
          <w:sz w:val="24"/>
          <w:szCs w:val="24"/>
        </w:rPr>
      </w:pPr>
      <w:r w:rsidRPr="000117C6">
        <w:rPr>
          <w:rFonts w:cs="Arial"/>
          <w:b/>
          <w:sz w:val="24"/>
          <w:szCs w:val="24"/>
        </w:rPr>
        <w:t>6.</w:t>
      </w:r>
      <w:r w:rsidR="00807990" w:rsidRPr="000117C6">
        <w:rPr>
          <w:rFonts w:cs="Arial"/>
          <w:b/>
          <w:sz w:val="24"/>
          <w:szCs w:val="24"/>
        </w:rPr>
        <w:t>6</w:t>
      </w:r>
      <w:r w:rsidR="00DA6A3F" w:rsidRPr="000117C6">
        <w:rPr>
          <w:rFonts w:cs="Arial"/>
          <w:b/>
          <w:sz w:val="24"/>
          <w:szCs w:val="24"/>
        </w:rPr>
        <w:t>.2</w:t>
      </w:r>
      <w:r w:rsidRPr="000117C6">
        <w:rPr>
          <w:rFonts w:cs="Arial"/>
          <w:b/>
          <w:sz w:val="24"/>
          <w:szCs w:val="24"/>
        </w:rPr>
        <w:t>.</w:t>
      </w:r>
      <w:r w:rsidR="00B3775B" w:rsidRPr="000117C6">
        <w:rPr>
          <w:rFonts w:cs="Arial"/>
          <w:b/>
          <w:sz w:val="24"/>
          <w:szCs w:val="24"/>
        </w:rPr>
        <w:t xml:space="preserve"> </w:t>
      </w:r>
      <w:r w:rsidRPr="000117C6">
        <w:rPr>
          <w:rFonts w:cs="Arial"/>
          <w:b/>
          <w:sz w:val="24"/>
          <w:szCs w:val="24"/>
        </w:rPr>
        <w:t>Taxa de Juros:</w:t>
      </w:r>
      <w:r w:rsidR="00DA6A3F" w:rsidRPr="000117C6">
        <w:rPr>
          <w:rFonts w:cs="Arial"/>
          <w:b/>
          <w:sz w:val="24"/>
          <w:szCs w:val="24"/>
        </w:rPr>
        <w:t xml:space="preserve"> </w:t>
      </w:r>
    </w:p>
    <w:p w14:paraId="4C5F029D" w14:textId="589EA4A3" w:rsidR="00617D24" w:rsidRPr="000117C6" w:rsidRDefault="00617D24" w:rsidP="00617D24">
      <w:pPr>
        <w:widowControl w:val="0"/>
        <w:tabs>
          <w:tab w:val="num" w:pos="3273"/>
        </w:tabs>
        <w:autoSpaceDE w:val="0"/>
        <w:autoSpaceDN w:val="0"/>
        <w:adjustRightInd w:val="0"/>
        <w:spacing w:after="120"/>
        <w:ind w:left="2694" w:hanging="993"/>
        <w:jc w:val="both"/>
        <w:rPr>
          <w:rFonts w:cs="Arial"/>
          <w:bCs/>
          <w:sz w:val="24"/>
          <w:szCs w:val="24"/>
        </w:rPr>
      </w:pPr>
      <w:r w:rsidRPr="000117C6">
        <w:rPr>
          <w:rFonts w:cs="Arial"/>
          <w:b/>
          <w:sz w:val="24"/>
          <w:szCs w:val="24"/>
        </w:rPr>
        <w:t xml:space="preserve">6.6.2.1. </w:t>
      </w:r>
      <w:r w:rsidRPr="000117C6">
        <w:rPr>
          <w:rFonts w:cs="Arial"/>
          <w:b/>
          <w:sz w:val="24"/>
          <w:szCs w:val="24"/>
        </w:rPr>
        <w:tab/>
      </w:r>
      <w:r w:rsidRPr="000117C6">
        <w:rPr>
          <w:rFonts w:cs="Arial"/>
          <w:bCs/>
          <w:sz w:val="24"/>
          <w:szCs w:val="24"/>
        </w:rPr>
        <w:t>Para as Beneficiárias Finais enquadradas nos Grupos "A", "A/C" e “B” do PRONAF: a taxa de juros definida no item 6.7.3 e o bônus de adimplência estabelecido no item 6.7.4;</w:t>
      </w:r>
    </w:p>
    <w:p w14:paraId="04A8101A" w14:textId="28927244" w:rsidR="00DA6A3F" w:rsidRPr="000117C6" w:rsidRDefault="00617D24" w:rsidP="00617D24">
      <w:pPr>
        <w:widowControl w:val="0"/>
        <w:tabs>
          <w:tab w:val="num" w:pos="3273"/>
        </w:tabs>
        <w:autoSpaceDE w:val="0"/>
        <w:autoSpaceDN w:val="0"/>
        <w:adjustRightInd w:val="0"/>
        <w:spacing w:after="120"/>
        <w:ind w:left="2694" w:hanging="993"/>
        <w:jc w:val="both"/>
        <w:rPr>
          <w:rFonts w:cs="Arial"/>
          <w:b/>
          <w:sz w:val="24"/>
          <w:szCs w:val="24"/>
        </w:rPr>
      </w:pPr>
      <w:r w:rsidRPr="000117C6">
        <w:rPr>
          <w:rFonts w:cs="Arial"/>
          <w:b/>
          <w:sz w:val="24"/>
          <w:szCs w:val="24"/>
        </w:rPr>
        <w:t xml:space="preserve">6.6.2.2. </w:t>
      </w:r>
      <w:r w:rsidRPr="000117C6">
        <w:rPr>
          <w:rFonts w:cs="Arial"/>
          <w:b/>
          <w:sz w:val="24"/>
          <w:szCs w:val="24"/>
        </w:rPr>
        <w:tab/>
      </w:r>
      <w:r w:rsidRPr="000117C6">
        <w:rPr>
          <w:rFonts w:cs="Arial"/>
          <w:bCs/>
          <w:sz w:val="24"/>
          <w:szCs w:val="24"/>
        </w:rPr>
        <w:t>Para as demais Beneficiárias Finais:</w:t>
      </w:r>
      <w:r w:rsidRPr="000117C6">
        <w:rPr>
          <w:rFonts w:cs="Arial"/>
          <w:sz w:val="24"/>
          <w:szCs w:val="24"/>
        </w:rPr>
        <w:t xml:space="preserve"> </w:t>
      </w:r>
      <w:r w:rsidR="00C040E1" w:rsidRPr="000117C6">
        <w:rPr>
          <w:rFonts w:cs="Arial"/>
          <w:sz w:val="24"/>
          <w:szCs w:val="24"/>
        </w:rPr>
        <w:t>Taxa efetiva de juros prefixada</w:t>
      </w:r>
      <w:r w:rsidRPr="000117C6">
        <w:rPr>
          <w:rFonts w:cs="Arial"/>
          <w:sz w:val="24"/>
          <w:szCs w:val="24"/>
        </w:rPr>
        <w:t xml:space="preserve"> de</w:t>
      </w:r>
      <w:r w:rsidR="00C040E1" w:rsidRPr="000117C6">
        <w:rPr>
          <w:rFonts w:cs="Arial"/>
          <w:sz w:val="24"/>
          <w:szCs w:val="24"/>
        </w:rPr>
        <w:t xml:space="preserve"> até </w:t>
      </w:r>
      <w:r w:rsidRPr="000117C6">
        <w:rPr>
          <w:rFonts w:cs="Arial"/>
          <w:sz w:val="24"/>
          <w:szCs w:val="24"/>
        </w:rPr>
        <w:t>3</w:t>
      </w:r>
      <w:r w:rsidR="00C040E1" w:rsidRPr="000117C6">
        <w:rPr>
          <w:rFonts w:cs="Arial"/>
          <w:sz w:val="24"/>
          <w:szCs w:val="24"/>
        </w:rPr>
        <w:t>% a.a. (</w:t>
      </w:r>
      <w:r w:rsidRPr="000117C6">
        <w:rPr>
          <w:rFonts w:cs="Arial"/>
          <w:sz w:val="24"/>
          <w:szCs w:val="24"/>
        </w:rPr>
        <w:t>três</w:t>
      </w:r>
      <w:r w:rsidR="00E73A64" w:rsidRPr="000117C6">
        <w:rPr>
          <w:rFonts w:cs="Arial"/>
          <w:sz w:val="24"/>
          <w:szCs w:val="24"/>
        </w:rPr>
        <w:t xml:space="preserve"> </w:t>
      </w:r>
      <w:r w:rsidR="00C040E1" w:rsidRPr="000117C6">
        <w:rPr>
          <w:rFonts w:cs="Arial"/>
          <w:sz w:val="24"/>
          <w:szCs w:val="24"/>
        </w:rPr>
        <w:t>por cento ao ano)</w:t>
      </w:r>
      <w:r w:rsidRPr="000117C6">
        <w:rPr>
          <w:rFonts w:cs="Arial"/>
          <w:sz w:val="24"/>
          <w:szCs w:val="24"/>
        </w:rPr>
        <w:t>.</w:t>
      </w:r>
    </w:p>
    <w:p w14:paraId="157CE1D5" w14:textId="77777777" w:rsidR="00E46758" w:rsidRPr="000117C6" w:rsidRDefault="00D738B3" w:rsidP="003E279F">
      <w:pPr>
        <w:widowControl w:val="0"/>
        <w:autoSpaceDE w:val="0"/>
        <w:autoSpaceDN w:val="0"/>
        <w:adjustRightInd w:val="0"/>
        <w:spacing w:after="120"/>
        <w:ind w:left="1701" w:hanging="709"/>
        <w:jc w:val="both"/>
        <w:rPr>
          <w:rFonts w:cs="Arial"/>
          <w:sz w:val="24"/>
          <w:szCs w:val="24"/>
        </w:rPr>
      </w:pPr>
      <w:r w:rsidRPr="000117C6">
        <w:rPr>
          <w:rFonts w:cs="Arial"/>
          <w:b/>
          <w:sz w:val="24"/>
          <w:szCs w:val="24"/>
        </w:rPr>
        <w:t>6.</w:t>
      </w:r>
      <w:r w:rsidR="00807990" w:rsidRPr="000117C6">
        <w:rPr>
          <w:rFonts w:cs="Arial"/>
          <w:b/>
          <w:sz w:val="24"/>
          <w:szCs w:val="24"/>
        </w:rPr>
        <w:t>6</w:t>
      </w:r>
      <w:r w:rsidRPr="000117C6">
        <w:rPr>
          <w:rFonts w:cs="Arial"/>
          <w:b/>
          <w:sz w:val="24"/>
          <w:szCs w:val="24"/>
        </w:rPr>
        <w:t xml:space="preserve">.3. Prazo de reembolso: </w:t>
      </w:r>
      <w:r w:rsidR="00DA6A3F" w:rsidRPr="000117C6">
        <w:rPr>
          <w:rFonts w:cs="Arial"/>
          <w:sz w:val="24"/>
          <w:szCs w:val="24"/>
        </w:rPr>
        <w:t>até 10 (dez) anos, incluídos até 3 (três) anos de carência, a qual poderá ser elevada para até 5 (cinco) anos, quando a atividade assistida requerer esse prazo e o projeto técnico comprovar a sua necessidade</w:t>
      </w:r>
      <w:r w:rsidR="00E46758" w:rsidRPr="000117C6">
        <w:rPr>
          <w:rFonts w:cs="Arial"/>
          <w:sz w:val="24"/>
          <w:szCs w:val="24"/>
        </w:rPr>
        <w:t>;</w:t>
      </w:r>
    </w:p>
    <w:p w14:paraId="26E0EC94" w14:textId="67F8F169" w:rsidR="00E46758" w:rsidRPr="000117C6" w:rsidRDefault="00E46758" w:rsidP="003E279F">
      <w:pPr>
        <w:widowControl w:val="0"/>
        <w:autoSpaceDE w:val="0"/>
        <w:autoSpaceDN w:val="0"/>
        <w:adjustRightInd w:val="0"/>
        <w:spacing w:after="120"/>
        <w:ind w:left="1701" w:hanging="709"/>
        <w:jc w:val="both"/>
        <w:rPr>
          <w:rFonts w:cs="Arial"/>
          <w:sz w:val="24"/>
          <w:szCs w:val="24"/>
        </w:rPr>
      </w:pPr>
      <w:r w:rsidRPr="000117C6">
        <w:rPr>
          <w:rFonts w:cs="Arial"/>
          <w:b/>
          <w:sz w:val="24"/>
          <w:szCs w:val="24"/>
        </w:rPr>
        <w:t>6</w:t>
      </w:r>
      <w:r w:rsidRPr="000117C6">
        <w:rPr>
          <w:rFonts w:cs="Arial"/>
          <w:b/>
          <w:bCs/>
          <w:sz w:val="24"/>
          <w:szCs w:val="24"/>
        </w:rPr>
        <w:t>.6.4.</w:t>
      </w:r>
      <w:r w:rsidRPr="000117C6">
        <w:rPr>
          <w:rFonts w:cs="Arial"/>
          <w:sz w:val="24"/>
          <w:szCs w:val="24"/>
        </w:rPr>
        <w:t xml:space="preserve"> Os jovens integrantes das unidades familiares de produção </w:t>
      </w:r>
      <w:r w:rsidR="00617D24" w:rsidRPr="000117C6">
        <w:rPr>
          <w:rFonts w:cs="Arial"/>
          <w:sz w:val="24"/>
          <w:szCs w:val="24"/>
        </w:rPr>
        <w:t>enquadradas nos Grupos “A”, “A/C” ou “B”</w:t>
      </w:r>
      <w:r w:rsidRPr="000117C6">
        <w:rPr>
          <w:rFonts w:cs="Arial"/>
          <w:sz w:val="24"/>
          <w:szCs w:val="24"/>
        </w:rPr>
        <w:t xml:space="preserve"> podem, para fins do PRONAF Jovem, ter acesso à linha de crédito destinada </w:t>
      </w:r>
      <w:r w:rsidR="00C635AE" w:rsidRPr="000117C6">
        <w:rPr>
          <w:rFonts w:cs="Arial"/>
          <w:sz w:val="24"/>
          <w:szCs w:val="24"/>
        </w:rPr>
        <w:t>às</w:t>
      </w:r>
      <w:r w:rsidRPr="000117C6">
        <w:rPr>
          <w:rFonts w:cs="Arial"/>
          <w:sz w:val="24"/>
          <w:szCs w:val="24"/>
        </w:rPr>
        <w:t xml:space="preserve"> </w:t>
      </w:r>
      <w:r w:rsidR="00250D99" w:rsidRPr="000117C6">
        <w:rPr>
          <w:rFonts w:cs="Arial"/>
          <w:sz w:val="24"/>
          <w:szCs w:val="24"/>
        </w:rPr>
        <w:t>B</w:t>
      </w:r>
      <w:r w:rsidRPr="000117C6">
        <w:rPr>
          <w:rFonts w:cs="Arial"/>
          <w:sz w:val="24"/>
          <w:szCs w:val="24"/>
        </w:rPr>
        <w:t>eneficiári</w:t>
      </w:r>
      <w:r w:rsidR="00C635AE" w:rsidRPr="000117C6">
        <w:rPr>
          <w:rFonts w:cs="Arial"/>
          <w:sz w:val="24"/>
          <w:szCs w:val="24"/>
        </w:rPr>
        <w:t>a</w:t>
      </w:r>
      <w:r w:rsidRPr="000117C6">
        <w:rPr>
          <w:rFonts w:cs="Arial"/>
          <w:sz w:val="24"/>
          <w:szCs w:val="24"/>
        </w:rPr>
        <w:t>s do Grupo "B", observadas as condições específicas do item 6.7 e seus subitens, ficando a concessão dos financiamentos subsequentes condicionada:</w:t>
      </w:r>
    </w:p>
    <w:p w14:paraId="3B8E3AE4" w14:textId="0E4183D7" w:rsidR="00E46758" w:rsidRPr="000117C6" w:rsidRDefault="00E46758" w:rsidP="00E46758">
      <w:pPr>
        <w:widowControl w:val="0"/>
        <w:autoSpaceDE w:val="0"/>
        <w:autoSpaceDN w:val="0"/>
        <w:adjustRightInd w:val="0"/>
        <w:spacing w:after="120"/>
        <w:ind w:left="2694" w:hanging="993"/>
        <w:jc w:val="both"/>
        <w:rPr>
          <w:rFonts w:cs="Arial"/>
          <w:sz w:val="24"/>
          <w:szCs w:val="24"/>
        </w:rPr>
      </w:pPr>
      <w:r w:rsidRPr="000117C6">
        <w:rPr>
          <w:rFonts w:cs="Arial"/>
          <w:b/>
          <w:sz w:val="24"/>
          <w:szCs w:val="24"/>
        </w:rPr>
        <w:t>6.</w:t>
      </w:r>
      <w:r w:rsidRPr="000117C6">
        <w:rPr>
          <w:rFonts w:cs="Arial"/>
          <w:b/>
          <w:bCs/>
          <w:sz w:val="24"/>
          <w:szCs w:val="24"/>
        </w:rPr>
        <w:t>6.4.1.</w:t>
      </w:r>
      <w:r w:rsidRPr="000117C6">
        <w:rPr>
          <w:rFonts w:cs="Arial"/>
          <w:sz w:val="24"/>
          <w:szCs w:val="24"/>
        </w:rPr>
        <w:t xml:space="preserve"> </w:t>
      </w:r>
      <w:r w:rsidRPr="000117C6">
        <w:rPr>
          <w:rFonts w:cs="Arial"/>
          <w:sz w:val="24"/>
          <w:szCs w:val="24"/>
        </w:rPr>
        <w:tab/>
        <w:t>à liquidação do financiamento anterior;</w:t>
      </w:r>
    </w:p>
    <w:p w14:paraId="3E7E7B6E" w14:textId="22A8BA68" w:rsidR="00687E78" w:rsidRPr="000117C6" w:rsidRDefault="00E46758" w:rsidP="00E46758">
      <w:pPr>
        <w:widowControl w:val="0"/>
        <w:autoSpaceDE w:val="0"/>
        <w:autoSpaceDN w:val="0"/>
        <w:adjustRightInd w:val="0"/>
        <w:spacing w:after="120"/>
        <w:ind w:left="2694" w:hanging="993"/>
        <w:jc w:val="both"/>
        <w:rPr>
          <w:rFonts w:cs="Arial"/>
          <w:sz w:val="24"/>
          <w:szCs w:val="24"/>
        </w:rPr>
      </w:pPr>
      <w:r w:rsidRPr="000117C6">
        <w:rPr>
          <w:rFonts w:cs="Arial"/>
          <w:b/>
          <w:bCs/>
          <w:sz w:val="24"/>
          <w:szCs w:val="24"/>
        </w:rPr>
        <w:lastRenderedPageBreak/>
        <w:t>6.6.4.2.</w:t>
      </w:r>
      <w:r w:rsidRPr="000117C6">
        <w:rPr>
          <w:rFonts w:cs="Arial"/>
          <w:sz w:val="24"/>
          <w:szCs w:val="24"/>
        </w:rPr>
        <w:t xml:space="preserve"> </w:t>
      </w:r>
      <w:r w:rsidRPr="000117C6">
        <w:rPr>
          <w:rFonts w:cs="Arial"/>
          <w:sz w:val="24"/>
          <w:szCs w:val="24"/>
        </w:rPr>
        <w:tab/>
        <w:t>a que todos os membros da família que constam da DAP ou do CAF-Pronaf estejam adimplentes com o crédito rural</w:t>
      </w:r>
      <w:r w:rsidR="00DA6A3F" w:rsidRPr="000117C6">
        <w:rPr>
          <w:rFonts w:cs="Arial"/>
          <w:sz w:val="24"/>
          <w:szCs w:val="24"/>
        </w:rPr>
        <w:t>.</w:t>
      </w:r>
    </w:p>
    <w:p w14:paraId="1551F777" w14:textId="77777777" w:rsidR="004B35FA" w:rsidRPr="000117C6" w:rsidRDefault="00662308" w:rsidP="003E279F">
      <w:pPr>
        <w:widowControl w:val="0"/>
        <w:tabs>
          <w:tab w:val="left" w:pos="567"/>
        </w:tabs>
        <w:autoSpaceDE w:val="0"/>
        <w:autoSpaceDN w:val="0"/>
        <w:adjustRightInd w:val="0"/>
        <w:spacing w:before="240" w:after="120"/>
        <w:ind w:left="993" w:hanging="567"/>
        <w:jc w:val="both"/>
        <w:rPr>
          <w:rFonts w:cs="Arial"/>
          <w:b/>
          <w:sz w:val="24"/>
          <w:szCs w:val="24"/>
        </w:rPr>
      </w:pPr>
      <w:r w:rsidRPr="000117C6">
        <w:rPr>
          <w:rFonts w:cs="Arial"/>
          <w:b/>
          <w:sz w:val="24"/>
          <w:szCs w:val="24"/>
        </w:rPr>
        <w:t>6.</w:t>
      </w:r>
      <w:r w:rsidR="00735E54" w:rsidRPr="000117C6">
        <w:rPr>
          <w:rFonts w:cs="Arial"/>
          <w:b/>
          <w:sz w:val="24"/>
          <w:szCs w:val="24"/>
        </w:rPr>
        <w:t>7</w:t>
      </w:r>
      <w:r w:rsidRPr="000117C6">
        <w:rPr>
          <w:rFonts w:cs="Arial"/>
          <w:b/>
          <w:sz w:val="24"/>
          <w:szCs w:val="24"/>
        </w:rPr>
        <w:t>.</w:t>
      </w:r>
      <w:r w:rsidR="004B35FA" w:rsidRPr="000117C6">
        <w:rPr>
          <w:rFonts w:cs="Arial"/>
          <w:b/>
          <w:sz w:val="24"/>
          <w:szCs w:val="24"/>
        </w:rPr>
        <w:t xml:space="preserve"> Linha de Investimento para Microcrédito Produtivo Rural </w:t>
      </w:r>
      <w:r w:rsidR="004F6B42" w:rsidRPr="000117C6">
        <w:rPr>
          <w:rFonts w:cs="Arial"/>
          <w:b/>
          <w:sz w:val="24"/>
          <w:szCs w:val="24"/>
        </w:rPr>
        <w:t xml:space="preserve">– PRONAF  Microcrédito </w:t>
      </w:r>
      <w:r w:rsidR="004B35FA" w:rsidRPr="000117C6">
        <w:rPr>
          <w:rFonts w:cs="Arial"/>
          <w:b/>
          <w:sz w:val="24"/>
          <w:szCs w:val="24"/>
        </w:rPr>
        <w:t>(Grupo “B”)</w:t>
      </w:r>
    </w:p>
    <w:p w14:paraId="3117DA8A" w14:textId="151F8CEC" w:rsidR="00BF4B11" w:rsidRPr="000117C6" w:rsidRDefault="004B35FA" w:rsidP="00D231E2">
      <w:pPr>
        <w:widowControl w:val="0"/>
        <w:tabs>
          <w:tab w:val="left" w:pos="993"/>
          <w:tab w:val="left" w:pos="1701"/>
          <w:tab w:val="num" w:pos="3119"/>
        </w:tabs>
        <w:autoSpaceDE w:val="0"/>
        <w:autoSpaceDN w:val="0"/>
        <w:adjustRightInd w:val="0"/>
        <w:spacing w:before="240" w:after="120"/>
        <w:ind w:left="1701" w:hanging="708"/>
        <w:jc w:val="both"/>
        <w:rPr>
          <w:rFonts w:cs="Arial"/>
          <w:sz w:val="24"/>
          <w:szCs w:val="24"/>
        </w:rPr>
      </w:pPr>
      <w:r w:rsidRPr="000117C6">
        <w:rPr>
          <w:rFonts w:cs="Arial"/>
          <w:b/>
          <w:sz w:val="24"/>
          <w:szCs w:val="24"/>
        </w:rPr>
        <w:t>6.</w:t>
      </w:r>
      <w:r w:rsidR="00735E54" w:rsidRPr="000117C6">
        <w:rPr>
          <w:rFonts w:cs="Arial"/>
          <w:b/>
          <w:sz w:val="24"/>
          <w:szCs w:val="24"/>
        </w:rPr>
        <w:t>7</w:t>
      </w:r>
      <w:r w:rsidRPr="000117C6">
        <w:rPr>
          <w:rFonts w:cs="Arial"/>
          <w:b/>
          <w:sz w:val="24"/>
          <w:szCs w:val="24"/>
        </w:rPr>
        <w:t>.1.</w:t>
      </w:r>
      <w:r w:rsidR="00153CDE" w:rsidRPr="000117C6">
        <w:rPr>
          <w:rFonts w:cs="Arial"/>
          <w:sz w:val="24"/>
          <w:szCs w:val="24"/>
        </w:rPr>
        <w:tab/>
      </w:r>
      <w:r w:rsidRPr="000117C6">
        <w:rPr>
          <w:rFonts w:cs="Arial"/>
          <w:b/>
          <w:sz w:val="24"/>
          <w:szCs w:val="24"/>
        </w:rPr>
        <w:t>Limite de Financiamento por</w:t>
      </w:r>
      <w:r w:rsidR="00BF4B11" w:rsidRPr="000117C6">
        <w:rPr>
          <w:rFonts w:cs="Arial"/>
          <w:b/>
          <w:sz w:val="24"/>
          <w:szCs w:val="24"/>
        </w:rPr>
        <w:t xml:space="preserve"> Unidade Familiar de Produção Agropecuária (UFPA)</w:t>
      </w:r>
      <w:r w:rsidR="00232019" w:rsidRPr="000117C6">
        <w:rPr>
          <w:rFonts w:cs="Arial"/>
          <w:b/>
          <w:sz w:val="24"/>
          <w:szCs w:val="24"/>
        </w:rPr>
        <w:t xml:space="preserve"> e por Ano Agrícola</w:t>
      </w:r>
      <w:r w:rsidRPr="000117C6">
        <w:rPr>
          <w:rFonts w:cs="Arial"/>
          <w:sz w:val="24"/>
          <w:szCs w:val="24"/>
        </w:rPr>
        <w:t>: R$</w:t>
      </w:r>
      <w:r w:rsidR="00842834" w:rsidRPr="000117C6">
        <w:rPr>
          <w:rFonts w:cs="Arial"/>
          <w:sz w:val="24"/>
          <w:szCs w:val="24"/>
        </w:rPr>
        <w:t xml:space="preserve"> </w:t>
      </w:r>
      <w:r w:rsidR="00BF4B11" w:rsidRPr="000117C6">
        <w:rPr>
          <w:rFonts w:cs="Arial"/>
          <w:sz w:val="24"/>
          <w:szCs w:val="24"/>
        </w:rPr>
        <w:t>1</w:t>
      </w:r>
      <w:r w:rsidR="00B36839" w:rsidRPr="000117C6">
        <w:rPr>
          <w:rFonts w:cs="Arial"/>
          <w:sz w:val="24"/>
          <w:szCs w:val="24"/>
        </w:rPr>
        <w:t>2</w:t>
      </w:r>
      <w:r w:rsidRPr="000117C6">
        <w:rPr>
          <w:rFonts w:cs="Arial"/>
          <w:sz w:val="24"/>
          <w:szCs w:val="24"/>
        </w:rPr>
        <w:t>.</w:t>
      </w:r>
      <w:r w:rsidR="00842834" w:rsidRPr="000117C6">
        <w:rPr>
          <w:rFonts w:cs="Arial"/>
          <w:sz w:val="24"/>
          <w:szCs w:val="24"/>
        </w:rPr>
        <w:t>0</w:t>
      </w:r>
      <w:r w:rsidRPr="000117C6">
        <w:rPr>
          <w:rFonts w:cs="Arial"/>
          <w:sz w:val="24"/>
          <w:szCs w:val="24"/>
        </w:rPr>
        <w:t>00,00 (</w:t>
      </w:r>
      <w:r w:rsidR="00B36839" w:rsidRPr="000117C6">
        <w:rPr>
          <w:rFonts w:cs="Arial"/>
          <w:sz w:val="24"/>
          <w:szCs w:val="24"/>
        </w:rPr>
        <w:t xml:space="preserve">doze </w:t>
      </w:r>
      <w:r w:rsidR="00842834" w:rsidRPr="000117C6">
        <w:rPr>
          <w:rFonts w:cs="Arial"/>
          <w:sz w:val="24"/>
          <w:szCs w:val="24"/>
        </w:rPr>
        <w:t>mil</w:t>
      </w:r>
      <w:r w:rsidRPr="000117C6">
        <w:rPr>
          <w:rFonts w:cs="Arial"/>
          <w:sz w:val="24"/>
          <w:szCs w:val="24"/>
        </w:rPr>
        <w:t xml:space="preserve"> reais), observada a obrigatoriedade de aplicação da metodologia do Programa Nacional de Microcrédito Produtivo Orientado (PNMPO)</w:t>
      </w:r>
      <w:r w:rsidR="00CC7AE0" w:rsidRPr="000117C6">
        <w:rPr>
          <w:rFonts w:cs="Arial"/>
          <w:sz w:val="24"/>
          <w:szCs w:val="24"/>
        </w:rPr>
        <w:t>,</w:t>
      </w:r>
      <w:r w:rsidR="005B4286" w:rsidRPr="000117C6">
        <w:rPr>
          <w:rFonts w:cs="Arial"/>
          <w:sz w:val="24"/>
          <w:szCs w:val="24"/>
        </w:rPr>
        <w:t xml:space="preserve"> e </w:t>
      </w:r>
      <w:r w:rsidR="00B36839" w:rsidRPr="000117C6">
        <w:rPr>
          <w:rFonts w:cs="Arial"/>
          <w:sz w:val="24"/>
          <w:szCs w:val="24"/>
        </w:rPr>
        <w:t>o disposto no MCR 7-6, Tabela 2, item 2.11, subitem 1, alíneas “a”, “b” e “c”.</w:t>
      </w:r>
    </w:p>
    <w:p w14:paraId="73BF98E8" w14:textId="47ACE1BC" w:rsidR="004B35FA" w:rsidRPr="000117C6" w:rsidRDefault="004B35FA" w:rsidP="003E279F">
      <w:pPr>
        <w:widowControl w:val="0"/>
        <w:tabs>
          <w:tab w:val="num" w:pos="1701"/>
        </w:tabs>
        <w:autoSpaceDE w:val="0"/>
        <w:autoSpaceDN w:val="0"/>
        <w:adjustRightInd w:val="0"/>
        <w:spacing w:before="240" w:after="120"/>
        <w:ind w:left="1701" w:hanging="708"/>
        <w:jc w:val="both"/>
        <w:rPr>
          <w:rFonts w:cs="Arial"/>
          <w:sz w:val="24"/>
          <w:szCs w:val="24"/>
        </w:rPr>
      </w:pPr>
      <w:r w:rsidRPr="000117C6">
        <w:rPr>
          <w:rFonts w:cs="Arial"/>
          <w:b/>
          <w:sz w:val="24"/>
          <w:szCs w:val="24"/>
        </w:rPr>
        <w:t>6.</w:t>
      </w:r>
      <w:r w:rsidR="00735E54" w:rsidRPr="000117C6">
        <w:rPr>
          <w:rFonts w:cs="Arial"/>
          <w:b/>
          <w:sz w:val="24"/>
          <w:szCs w:val="24"/>
        </w:rPr>
        <w:t>7</w:t>
      </w:r>
      <w:r w:rsidRPr="000117C6">
        <w:rPr>
          <w:rFonts w:cs="Arial"/>
          <w:b/>
          <w:sz w:val="24"/>
          <w:szCs w:val="24"/>
        </w:rPr>
        <w:t>.2.</w:t>
      </w:r>
      <w:r w:rsidRPr="000117C6">
        <w:rPr>
          <w:rFonts w:cs="Arial"/>
          <w:sz w:val="24"/>
          <w:szCs w:val="24"/>
        </w:rPr>
        <w:t xml:space="preserve"> </w:t>
      </w:r>
      <w:r w:rsidR="001D7545" w:rsidRPr="000117C6">
        <w:rPr>
          <w:rFonts w:cs="Arial"/>
          <w:sz w:val="24"/>
          <w:szCs w:val="24"/>
        </w:rPr>
        <w:tab/>
      </w:r>
      <w:r w:rsidRPr="000117C6">
        <w:rPr>
          <w:rFonts w:cs="Arial"/>
          <w:b/>
          <w:sz w:val="24"/>
          <w:szCs w:val="24"/>
        </w:rPr>
        <w:t>Prazo de reembolso</w:t>
      </w:r>
      <w:r w:rsidRPr="000117C6">
        <w:rPr>
          <w:rFonts w:cs="Arial"/>
          <w:sz w:val="24"/>
          <w:szCs w:val="24"/>
        </w:rPr>
        <w:t xml:space="preserve">: até </w:t>
      </w:r>
      <w:r w:rsidR="009260FE" w:rsidRPr="000117C6">
        <w:rPr>
          <w:rFonts w:cs="Arial"/>
          <w:sz w:val="24"/>
          <w:szCs w:val="24"/>
        </w:rPr>
        <w:t xml:space="preserve">3 </w:t>
      </w:r>
      <w:r w:rsidRPr="000117C6">
        <w:rPr>
          <w:rFonts w:cs="Arial"/>
          <w:sz w:val="24"/>
          <w:szCs w:val="24"/>
        </w:rPr>
        <w:t>(</w:t>
      </w:r>
      <w:r w:rsidR="009260FE" w:rsidRPr="000117C6">
        <w:rPr>
          <w:rFonts w:cs="Arial"/>
          <w:sz w:val="24"/>
          <w:szCs w:val="24"/>
        </w:rPr>
        <w:t>três</w:t>
      </w:r>
      <w:r w:rsidRPr="000117C6">
        <w:rPr>
          <w:rFonts w:cs="Arial"/>
          <w:sz w:val="24"/>
          <w:szCs w:val="24"/>
        </w:rPr>
        <w:t>) anos.</w:t>
      </w:r>
    </w:p>
    <w:p w14:paraId="1859F957" w14:textId="77777777" w:rsidR="004B35FA" w:rsidRPr="000117C6" w:rsidRDefault="00735E54" w:rsidP="003E279F">
      <w:pPr>
        <w:widowControl w:val="0"/>
        <w:tabs>
          <w:tab w:val="num" w:pos="1701"/>
        </w:tabs>
        <w:spacing w:before="240" w:after="120"/>
        <w:ind w:left="1701" w:hanging="708"/>
        <w:jc w:val="both"/>
        <w:rPr>
          <w:rFonts w:cs="Arial"/>
          <w:sz w:val="24"/>
          <w:szCs w:val="24"/>
        </w:rPr>
      </w:pPr>
      <w:r w:rsidRPr="000117C6">
        <w:rPr>
          <w:rFonts w:cs="Arial"/>
          <w:b/>
          <w:sz w:val="24"/>
          <w:szCs w:val="24"/>
        </w:rPr>
        <w:t>6.7</w:t>
      </w:r>
      <w:r w:rsidR="004B35FA" w:rsidRPr="000117C6">
        <w:rPr>
          <w:rFonts w:cs="Arial"/>
          <w:b/>
          <w:sz w:val="24"/>
          <w:szCs w:val="24"/>
        </w:rPr>
        <w:t>.3.</w:t>
      </w:r>
      <w:r w:rsidR="004B35FA" w:rsidRPr="000117C6">
        <w:rPr>
          <w:rFonts w:cs="Arial"/>
          <w:sz w:val="24"/>
          <w:szCs w:val="24"/>
        </w:rPr>
        <w:t xml:space="preserve"> </w:t>
      </w:r>
      <w:r w:rsidR="001D7545" w:rsidRPr="000117C6">
        <w:rPr>
          <w:rFonts w:cs="Arial"/>
          <w:sz w:val="24"/>
          <w:szCs w:val="24"/>
        </w:rPr>
        <w:tab/>
      </w:r>
      <w:r w:rsidR="00993B41" w:rsidRPr="000117C6">
        <w:rPr>
          <w:rFonts w:cs="Arial"/>
          <w:b/>
          <w:sz w:val="24"/>
          <w:szCs w:val="24"/>
        </w:rPr>
        <w:t>Taxa de Juros</w:t>
      </w:r>
      <w:r w:rsidR="00993B41" w:rsidRPr="000117C6">
        <w:rPr>
          <w:rFonts w:cs="Arial"/>
          <w:sz w:val="24"/>
          <w:szCs w:val="24"/>
        </w:rPr>
        <w:t>:</w:t>
      </w:r>
      <w:r w:rsidR="004B35FA" w:rsidRPr="000117C6">
        <w:rPr>
          <w:rFonts w:cs="Arial"/>
          <w:sz w:val="24"/>
          <w:szCs w:val="24"/>
        </w:rPr>
        <w:t xml:space="preserve"> taxa efetiva de juros de </w:t>
      </w:r>
      <w:r w:rsidR="00970399" w:rsidRPr="000117C6">
        <w:rPr>
          <w:rFonts w:cs="Arial"/>
          <w:sz w:val="24"/>
          <w:szCs w:val="24"/>
        </w:rPr>
        <w:t xml:space="preserve">até </w:t>
      </w:r>
      <w:r w:rsidR="004B35FA" w:rsidRPr="000117C6">
        <w:rPr>
          <w:rFonts w:cs="Arial"/>
          <w:sz w:val="24"/>
          <w:szCs w:val="24"/>
        </w:rPr>
        <w:t>0,5% a.a. (cinco décimos por cento ao ano).</w:t>
      </w:r>
    </w:p>
    <w:p w14:paraId="4EBF383A" w14:textId="766DE796" w:rsidR="005639E6" w:rsidRPr="000117C6" w:rsidRDefault="004B35FA" w:rsidP="003E279F">
      <w:pPr>
        <w:widowControl w:val="0"/>
        <w:tabs>
          <w:tab w:val="num" w:pos="1701"/>
        </w:tabs>
        <w:spacing w:before="240" w:after="120"/>
        <w:ind w:left="1701" w:hanging="709"/>
        <w:jc w:val="both"/>
        <w:rPr>
          <w:rFonts w:cs="Arial"/>
          <w:sz w:val="24"/>
          <w:szCs w:val="24"/>
        </w:rPr>
      </w:pPr>
      <w:r w:rsidRPr="000117C6">
        <w:rPr>
          <w:rFonts w:cs="Arial"/>
          <w:b/>
          <w:sz w:val="24"/>
          <w:szCs w:val="24"/>
        </w:rPr>
        <w:t>6.</w:t>
      </w:r>
      <w:r w:rsidR="00735E54" w:rsidRPr="000117C6">
        <w:rPr>
          <w:rFonts w:cs="Arial"/>
          <w:b/>
          <w:sz w:val="24"/>
          <w:szCs w:val="24"/>
        </w:rPr>
        <w:t>7</w:t>
      </w:r>
      <w:r w:rsidRPr="000117C6">
        <w:rPr>
          <w:rFonts w:cs="Arial"/>
          <w:b/>
          <w:sz w:val="24"/>
          <w:szCs w:val="24"/>
        </w:rPr>
        <w:t>.4.</w:t>
      </w:r>
      <w:r w:rsidRPr="000117C6">
        <w:rPr>
          <w:rFonts w:cs="Arial"/>
          <w:sz w:val="24"/>
          <w:szCs w:val="24"/>
        </w:rPr>
        <w:t xml:space="preserve"> </w:t>
      </w:r>
      <w:r w:rsidR="001D7545" w:rsidRPr="000117C6">
        <w:rPr>
          <w:rFonts w:cs="Arial"/>
          <w:sz w:val="24"/>
          <w:szCs w:val="24"/>
        </w:rPr>
        <w:tab/>
      </w:r>
      <w:r w:rsidRPr="000117C6">
        <w:rPr>
          <w:rFonts w:cs="Arial"/>
          <w:b/>
          <w:sz w:val="24"/>
          <w:szCs w:val="24"/>
        </w:rPr>
        <w:t>Bônus de Adimplência</w:t>
      </w:r>
      <w:r w:rsidR="004F6B42" w:rsidRPr="000117C6">
        <w:rPr>
          <w:rFonts w:cs="Arial"/>
          <w:b/>
          <w:sz w:val="24"/>
          <w:szCs w:val="24"/>
        </w:rPr>
        <w:t xml:space="preserve"> sobre cada parcela da dívida paga até a data de seu vencimento</w:t>
      </w:r>
      <w:r w:rsidRPr="000117C6">
        <w:rPr>
          <w:rFonts w:cs="Arial"/>
          <w:sz w:val="24"/>
          <w:szCs w:val="24"/>
        </w:rPr>
        <w:t xml:space="preserve">: (i) de 25% (vinte e cinco por cento); e (ii) de 40% (quarenta por cento), quando </w:t>
      </w:r>
      <w:r w:rsidR="00F10C30" w:rsidRPr="000117C6">
        <w:rPr>
          <w:rFonts w:cs="Arial"/>
          <w:sz w:val="24"/>
          <w:szCs w:val="24"/>
        </w:rPr>
        <w:t xml:space="preserve">adotada a metodologia do PNMPO e </w:t>
      </w:r>
      <w:r w:rsidRPr="000117C6">
        <w:rPr>
          <w:rFonts w:cs="Arial"/>
          <w:sz w:val="24"/>
          <w:szCs w:val="24"/>
        </w:rPr>
        <w:t>o financiamento se destinar a empreendimento localizado no semiárido da área de abrangência da Superintendência do Desenvolvimen</w:t>
      </w:r>
      <w:r w:rsidR="00792C99" w:rsidRPr="000117C6">
        <w:rPr>
          <w:rFonts w:cs="Arial"/>
          <w:sz w:val="24"/>
          <w:szCs w:val="24"/>
        </w:rPr>
        <w:t xml:space="preserve">to do Nordeste (Sudene) </w:t>
      </w:r>
      <w:r w:rsidR="00F10C30" w:rsidRPr="000117C6">
        <w:rPr>
          <w:rFonts w:cs="Arial"/>
          <w:sz w:val="24"/>
          <w:szCs w:val="24"/>
        </w:rPr>
        <w:t xml:space="preserve">e na área de atuação da Superintendência do Desenvolvimento da Amazônia (Sudam), e somente quando o projeto envolver o </w:t>
      </w:r>
      <w:r w:rsidRPr="000117C6">
        <w:rPr>
          <w:rFonts w:cs="Arial"/>
          <w:sz w:val="24"/>
          <w:szCs w:val="24"/>
        </w:rPr>
        <w:t>financiamento de itens referentes às seguintes ações: a</w:t>
      </w:r>
      <w:r w:rsidR="00970399" w:rsidRPr="000117C6">
        <w:rPr>
          <w:rFonts w:cs="Arial"/>
          <w:sz w:val="24"/>
          <w:szCs w:val="24"/>
        </w:rPr>
        <w:t>)</w:t>
      </w:r>
      <w:r w:rsidRPr="000117C6">
        <w:rPr>
          <w:rFonts w:cs="Arial"/>
          <w:sz w:val="24"/>
          <w:szCs w:val="24"/>
        </w:rPr>
        <w:t xml:space="preserve"> sistemas produtivos com reserva de água; b</w:t>
      </w:r>
      <w:r w:rsidR="00970399" w:rsidRPr="000117C6">
        <w:rPr>
          <w:rFonts w:cs="Arial"/>
          <w:sz w:val="24"/>
          <w:szCs w:val="24"/>
        </w:rPr>
        <w:t>)</w:t>
      </w:r>
      <w:r w:rsidRPr="000117C6">
        <w:rPr>
          <w:rFonts w:cs="Arial"/>
          <w:sz w:val="24"/>
          <w:szCs w:val="24"/>
        </w:rPr>
        <w:t xml:space="preserve"> sistemas produtivos com reserva de alimentos para os animais; c</w:t>
      </w:r>
      <w:r w:rsidR="00970399" w:rsidRPr="000117C6">
        <w:rPr>
          <w:rFonts w:cs="Arial"/>
          <w:sz w:val="24"/>
          <w:szCs w:val="24"/>
        </w:rPr>
        <w:t>)</w:t>
      </w:r>
      <w:r w:rsidRPr="000117C6">
        <w:rPr>
          <w:rFonts w:cs="Arial"/>
          <w:sz w:val="24"/>
          <w:szCs w:val="24"/>
        </w:rPr>
        <w:t xml:space="preserve"> recuperação e fortalecimento de cultivos alimentares regionais; d</w:t>
      </w:r>
      <w:r w:rsidR="00970399" w:rsidRPr="000117C6">
        <w:rPr>
          <w:rFonts w:cs="Arial"/>
          <w:sz w:val="24"/>
          <w:szCs w:val="24"/>
        </w:rPr>
        <w:t>)</w:t>
      </w:r>
      <w:r w:rsidRPr="000117C6">
        <w:rPr>
          <w:rFonts w:cs="Arial"/>
          <w:sz w:val="24"/>
          <w:szCs w:val="24"/>
        </w:rPr>
        <w:t xml:space="preserve"> recuperação e fortalecimento da pecuária e pequenas criações; e</w:t>
      </w:r>
      <w:r w:rsidR="00970399" w:rsidRPr="000117C6">
        <w:rPr>
          <w:rFonts w:cs="Arial"/>
          <w:sz w:val="24"/>
          <w:szCs w:val="24"/>
        </w:rPr>
        <w:t>)</w:t>
      </w:r>
      <w:r w:rsidRPr="000117C6">
        <w:rPr>
          <w:rFonts w:cs="Arial"/>
          <w:sz w:val="24"/>
          <w:szCs w:val="24"/>
        </w:rPr>
        <w:t xml:space="preserve"> agroindústria para diversificação e agregação de valor à produção;  f</w:t>
      </w:r>
      <w:r w:rsidR="00970399" w:rsidRPr="000117C6">
        <w:rPr>
          <w:rFonts w:cs="Arial"/>
          <w:sz w:val="24"/>
          <w:szCs w:val="24"/>
        </w:rPr>
        <w:t>)</w:t>
      </w:r>
      <w:r w:rsidRPr="000117C6">
        <w:rPr>
          <w:rFonts w:cs="Arial"/>
          <w:sz w:val="24"/>
          <w:szCs w:val="24"/>
        </w:rPr>
        <w:t xml:space="preserve"> agricultura irrigada</w:t>
      </w:r>
      <w:r w:rsidR="00A23E7F" w:rsidRPr="000117C6">
        <w:rPr>
          <w:rFonts w:cs="Arial"/>
          <w:sz w:val="24"/>
          <w:szCs w:val="24"/>
        </w:rPr>
        <w:t>; g) sistemas de produção agroecológicos ou orgânicos</w:t>
      </w:r>
      <w:r w:rsidR="00F10C30" w:rsidRPr="000117C6">
        <w:rPr>
          <w:rFonts w:cs="Arial"/>
          <w:sz w:val="24"/>
          <w:szCs w:val="24"/>
        </w:rPr>
        <w:t xml:space="preserve">; e </w:t>
      </w:r>
      <w:r w:rsidR="00EA705F" w:rsidRPr="000117C6">
        <w:rPr>
          <w:rFonts w:cs="Arial"/>
          <w:sz w:val="24"/>
          <w:szCs w:val="24"/>
        </w:rPr>
        <w:t xml:space="preserve">h) </w:t>
      </w:r>
      <w:r w:rsidR="00F10C30" w:rsidRPr="000117C6">
        <w:rPr>
          <w:rFonts w:cs="Arial"/>
          <w:sz w:val="24"/>
          <w:szCs w:val="24"/>
        </w:rPr>
        <w:t>exploração extrativista ecologicamente sustentável</w:t>
      </w:r>
      <w:r w:rsidRPr="000117C6">
        <w:rPr>
          <w:rFonts w:cs="Arial"/>
          <w:sz w:val="24"/>
          <w:szCs w:val="24"/>
        </w:rPr>
        <w:t>.</w:t>
      </w:r>
    </w:p>
    <w:p w14:paraId="18DCD6B3" w14:textId="77777777" w:rsidR="005639E6" w:rsidRPr="000117C6" w:rsidRDefault="005639E6" w:rsidP="003E279F">
      <w:pPr>
        <w:widowControl w:val="0"/>
        <w:ind w:left="1560" w:hanging="709"/>
        <w:jc w:val="both"/>
        <w:rPr>
          <w:rFonts w:cs="Arial"/>
          <w:b/>
          <w:sz w:val="24"/>
          <w:szCs w:val="24"/>
        </w:rPr>
      </w:pPr>
    </w:p>
    <w:p w14:paraId="6B254B65" w14:textId="77777777" w:rsidR="005639E6" w:rsidRPr="000117C6" w:rsidRDefault="00735E54" w:rsidP="003E279F">
      <w:pPr>
        <w:widowControl w:val="0"/>
        <w:ind w:left="1701" w:hanging="708"/>
        <w:jc w:val="both"/>
        <w:rPr>
          <w:rFonts w:cs="Arial"/>
          <w:sz w:val="24"/>
          <w:szCs w:val="24"/>
        </w:rPr>
      </w:pPr>
      <w:r w:rsidRPr="000117C6">
        <w:rPr>
          <w:rFonts w:cs="Arial"/>
          <w:b/>
          <w:sz w:val="24"/>
          <w:szCs w:val="24"/>
        </w:rPr>
        <w:t>6.7</w:t>
      </w:r>
      <w:r w:rsidR="004B35FA" w:rsidRPr="000117C6">
        <w:rPr>
          <w:rFonts w:cs="Arial"/>
          <w:b/>
          <w:sz w:val="24"/>
          <w:szCs w:val="24"/>
        </w:rPr>
        <w:t>.5.</w:t>
      </w:r>
      <w:r w:rsidR="00EF3425" w:rsidRPr="000117C6">
        <w:rPr>
          <w:rFonts w:cs="Arial"/>
          <w:b/>
          <w:sz w:val="24"/>
          <w:szCs w:val="24"/>
        </w:rPr>
        <w:t xml:space="preserve"> </w:t>
      </w:r>
      <w:r w:rsidR="00EF3425" w:rsidRPr="000117C6">
        <w:rPr>
          <w:rFonts w:cs="Arial"/>
          <w:sz w:val="24"/>
          <w:szCs w:val="24"/>
        </w:rPr>
        <w:t>O</w:t>
      </w:r>
      <w:r w:rsidR="004B35FA" w:rsidRPr="000117C6">
        <w:rPr>
          <w:rFonts w:cs="Arial"/>
          <w:sz w:val="24"/>
          <w:szCs w:val="24"/>
        </w:rPr>
        <w:t xml:space="preserve"> financiamento pode ser concedido mediante apresentação de proposta simplificada de crédito.</w:t>
      </w:r>
    </w:p>
    <w:p w14:paraId="10CA4EA4" w14:textId="77777777" w:rsidR="002543B2" w:rsidRPr="000117C6" w:rsidRDefault="002543B2" w:rsidP="003E279F">
      <w:pPr>
        <w:widowControl w:val="0"/>
        <w:ind w:left="1701" w:hanging="708"/>
        <w:jc w:val="both"/>
        <w:rPr>
          <w:rFonts w:cs="Arial"/>
          <w:sz w:val="24"/>
          <w:szCs w:val="24"/>
        </w:rPr>
      </w:pPr>
    </w:p>
    <w:p w14:paraId="3C37A140" w14:textId="77777777" w:rsidR="002543B2" w:rsidRPr="000117C6" w:rsidRDefault="002543B2" w:rsidP="003E279F">
      <w:pPr>
        <w:widowControl w:val="0"/>
        <w:ind w:left="1701" w:hanging="708"/>
        <w:jc w:val="both"/>
        <w:rPr>
          <w:rFonts w:cs="Arial"/>
          <w:sz w:val="24"/>
          <w:szCs w:val="24"/>
        </w:rPr>
      </w:pPr>
      <w:r w:rsidRPr="000117C6">
        <w:rPr>
          <w:rFonts w:cs="Arial"/>
          <w:b/>
          <w:sz w:val="24"/>
          <w:szCs w:val="24"/>
        </w:rPr>
        <w:t>6.7.6.</w:t>
      </w:r>
      <w:r w:rsidRPr="000117C6">
        <w:rPr>
          <w:rFonts w:cs="Arial"/>
          <w:sz w:val="24"/>
          <w:szCs w:val="24"/>
        </w:rPr>
        <w:tab/>
        <w:t>Admite-se a contratação de financiamento nesta linha com previsão de renovação simplificada, exclusivamente quando adotada a metodologia do Programa Nacional de Microcrédito Produtivo Orientado (PNMPO), observado o disposto nos itens 4.7 e 6.7 e ainda as seguintes condições específicas:</w:t>
      </w:r>
    </w:p>
    <w:p w14:paraId="3D31EC84" w14:textId="77777777" w:rsidR="002543B2" w:rsidRPr="000117C6" w:rsidRDefault="002543B2" w:rsidP="003E279F">
      <w:pPr>
        <w:widowControl w:val="0"/>
        <w:ind w:left="1701"/>
        <w:jc w:val="both"/>
        <w:rPr>
          <w:rFonts w:cs="Arial"/>
          <w:sz w:val="24"/>
          <w:szCs w:val="24"/>
        </w:rPr>
      </w:pPr>
    </w:p>
    <w:p w14:paraId="3F4B5CBE" w14:textId="34EDA48C" w:rsidR="002543B2" w:rsidRPr="000117C6" w:rsidRDefault="002543B2" w:rsidP="003E279F">
      <w:pPr>
        <w:widowControl w:val="0"/>
        <w:ind w:left="2552" w:hanging="851"/>
        <w:jc w:val="both"/>
        <w:rPr>
          <w:rFonts w:cs="Arial"/>
          <w:sz w:val="24"/>
          <w:szCs w:val="24"/>
        </w:rPr>
      </w:pPr>
      <w:r w:rsidRPr="000117C6">
        <w:rPr>
          <w:rFonts w:cs="Arial"/>
          <w:b/>
          <w:sz w:val="24"/>
          <w:szCs w:val="24"/>
        </w:rPr>
        <w:t>6.7.6.1.</w:t>
      </w:r>
      <w:r w:rsidRPr="000117C6">
        <w:rPr>
          <w:rFonts w:cs="Arial"/>
          <w:sz w:val="24"/>
          <w:szCs w:val="24"/>
        </w:rPr>
        <w:tab/>
        <w:t xml:space="preserve">prazo: até </w:t>
      </w:r>
      <w:r w:rsidR="00E21230" w:rsidRPr="000117C6">
        <w:rPr>
          <w:rFonts w:cs="Arial"/>
          <w:sz w:val="24"/>
          <w:szCs w:val="24"/>
        </w:rPr>
        <w:t xml:space="preserve">36 </w:t>
      </w:r>
      <w:r w:rsidRPr="000117C6">
        <w:rPr>
          <w:rFonts w:cs="Arial"/>
          <w:sz w:val="24"/>
          <w:szCs w:val="24"/>
        </w:rPr>
        <w:t>(</w:t>
      </w:r>
      <w:r w:rsidR="00E21230" w:rsidRPr="000117C6">
        <w:rPr>
          <w:rFonts w:cs="Arial"/>
          <w:sz w:val="24"/>
          <w:szCs w:val="24"/>
        </w:rPr>
        <w:t>trinta e seis</w:t>
      </w:r>
      <w:r w:rsidRPr="000117C6">
        <w:rPr>
          <w:rFonts w:cs="Arial"/>
          <w:sz w:val="24"/>
          <w:szCs w:val="24"/>
        </w:rPr>
        <w:t>) meses, com renovação a partir do dia seguinte ao do pagamento do crédito referente ao financiamento anterior;</w:t>
      </w:r>
    </w:p>
    <w:p w14:paraId="4931C83A" w14:textId="77777777" w:rsidR="002543B2" w:rsidRPr="000117C6" w:rsidRDefault="002543B2" w:rsidP="003E279F">
      <w:pPr>
        <w:widowControl w:val="0"/>
        <w:ind w:left="1701"/>
        <w:jc w:val="both"/>
        <w:rPr>
          <w:rFonts w:cs="Arial"/>
          <w:sz w:val="24"/>
          <w:szCs w:val="24"/>
        </w:rPr>
      </w:pPr>
    </w:p>
    <w:p w14:paraId="15DB45CB" w14:textId="4C4A43FC" w:rsidR="002543B2" w:rsidRPr="000117C6" w:rsidRDefault="002543B2" w:rsidP="003E279F">
      <w:pPr>
        <w:widowControl w:val="0"/>
        <w:ind w:left="2552" w:hanging="851"/>
        <w:jc w:val="both"/>
        <w:rPr>
          <w:rFonts w:cs="Arial"/>
          <w:sz w:val="24"/>
          <w:szCs w:val="24"/>
        </w:rPr>
      </w:pPr>
      <w:r w:rsidRPr="000117C6">
        <w:rPr>
          <w:rFonts w:cs="Arial"/>
          <w:b/>
          <w:sz w:val="24"/>
          <w:szCs w:val="24"/>
        </w:rPr>
        <w:t>6.7.6.2.</w:t>
      </w:r>
      <w:r w:rsidRPr="000117C6">
        <w:rPr>
          <w:rFonts w:cs="Arial"/>
          <w:sz w:val="24"/>
          <w:szCs w:val="24"/>
        </w:rPr>
        <w:tab/>
        <w:t xml:space="preserve">a cada renovação, </w:t>
      </w:r>
      <w:r w:rsidR="00440219" w:rsidRPr="000117C6">
        <w:rPr>
          <w:rFonts w:cs="Arial"/>
          <w:sz w:val="24"/>
          <w:szCs w:val="24"/>
        </w:rPr>
        <w:t>o Agente Financeiro Credenciado</w:t>
      </w:r>
      <w:r w:rsidRPr="000117C6">
        <w:rPr>
          <w:rFonts w:cs="Arial"/>
          <w:sz w:val="24"/>
          <w:szCs w:val="24"/>
        </w:rPr>
        <w:t xml:space="preserve"> fica obrigad</w:t>
      </w:r>
      <w:r w:rsidR="00F3069D" w:rsidRPr="000117C6">
        <w:rPr>
          <w:rFonts w:cs="Arial"/>
          <w:sz w:val="24"/>
          <w:szCs w:val="24"/>
        </w:rPr>
        <w:t>o</w:t>
      </w:r>
      <w:r w:rsidRPr="000117C6">
        <w:rPr>
          <w:rFonts w:cs="Arial"/>
          <w:sz w:val="24"/>
          <w:szCs w:val="24"/>
        </w:rPr>
        <w:t xml:space="preserve"> a exigir d</w:t>
      </w:r>
      <w:r w:rsidR="00C17DDD" w:rsidRPr="000117C6">
        <w:rPr>
          <w:rFonts w:cs="Arial"/>
          <w:sz w:val="24"/>
          <w:szCs w:val="24"/>
        </w:rPr>
        <w:t>a</w:t>
      </w:r>
      <w:r w:rsidRPr="000117C6">
        <w:rPr>
          <w:rFonts w:cs="Arial"/>
          <w:sz w:val="24"/>
          <w:szCs w:val="24"/>
        </w:rPr>
        <w:t xml:space="preserve"> </w:t>
      </w:r>
      <w:r w:rsidR="00792C99" w:rsidRPr="000117C6">
        <w:rPr>
          <w:rFonts w:cs="Arial"/>
          <w:sz w:val="24"/>
          <w:szCs w:val="24"/>
        </w:rPr>
        <w:t>Beneficiári</w:t>
      </w:r>
      <w:r w:rsidR="00C17DDD" w:rsidRPr="000117C6">
        <w:rPr>
          <w:rFonts w:cs="Arial"/>
          <w:sz w:val="24"/>
          <w:szCs w:val="24"/>
        </w:rPr>
        <w:t>a Final</w:t>
      </w:r>
      <w:r w:rsidRPr="000117C6">
        <w:rPr>
          <w:rFonts w:cs="Arial"/>
          <w:sz w:val="24"/>
          <w:szCs w:val="24"/>
        </w:rPr>
        <w:t>, no mínimo:</w:t>
      </w:r>
    </w:p>
    <w:p w14:paraId="181145BB" w14:textId="77777777" w:rsidR="00D5113A" w:rsidRPr="000117C6" w:rsidRDefault="00D5113A" w:rsidP="003E279F">
      <w:pPr>
        <w:widowControl w:val="0"/>
        <w:ind w:left="1701"/>
        <w:jc w:val="both"/>
        <w:rPr>
          <w:rFonts w:cs="Arial"/>
          <w:sz w:val="24"/>
          <w:szCs w:val="24"/>
        </w:rPr>
      </w:pPr>
    </w:p>
    <w:p w14:paraId="69ACC743" w14:textId="77777777" w:rsidR="00D5113A" w:rsidRPr="000117C6" w:rsidRDefault="00D5113A" w:rsidP="003E279F">
      <w:pPr>
        <w:widowControl w:val="0"/>
        <w:tabs>
          <w:tab w:val="left" w:pos="2694"/>
        </w:tabs>
        <w:ind w:left="2977" w:hanging="425"/>
        <w:jc w:val="both"/>
        <w:rPr>
          <w:rFonts w:cs="Arial"/>
          <w:sz w:val="24"/>
          <w:szCs w:val="24"/>
        </w:rPr>
      </w:pPr>
      <w:r w:rsidRPr="000117C6">
        <w:rPr>
          <w:rFonts w:cs="Arial"/>
          <w:sz w:val="24"/>
          <w:szCs w:val="24"/>
        </w:rPr>
        <w:lastRenderedPageBreak/>
        <w:t>I</w:t>
      </w:r>
      <w:r w:rsidRPr="000117C6">
        <w:rPr>
          <w:rFonts w:cs="Arial"/>
          <w:sz w:val="24"/>
          <w:szCs w:val="24"/>
        </w:rPr>
        <w:tab/>
        <w:t>- orçamento simplificado contendo as inversões a serem financiadas, com os respectivos valores atualizados, efetuando o devido registro no Sistema de Operações do Crédito Rural e do Proagro, quando for o caso;</w:t>
      </w:r>
    </w:p>
    <w:p w14:paraId="24653540" w14:textId="77777777" w:rsidR="00D5113A" w:rsidRPr="000117C6" w:rsidRDefault="00D5113A" w:rsidP="003E279F">
      <w:pPr>
        <w:widowControl w:val="0"/>
        <w:tabs>
          <w:tab w:val="left" w:pos="2694"/>
        </w:tabs>
        <w:ind w:left="2977" w:hanging="425"/>
        <w:jc w:val="both"/>
        <w:rPr>
          <w:rFonts w:cs="Arial"/>
          <w:sz w:val="24"/>
          <w:szCs w:val="24"/>
        </w:rPr>
      </w:pPr>
    </w:p>
    <w:p w14:paraId="59B89EE8" w14:textId="77777777" w:rsidR="00D5113A" w:rsidRPr="000117C6" w:rsidRDefault="00D5113A" w:rsidP="003E279F">
      <w:pPr>
        <w:widowControl w:val="0"/>
        <w:tabs>
          <w:tab w:val="left" w:pos="2694"/>
        </w:tabs>
        <w:ind w:left="2977" w:hanging="425"/>
        <w:jc w:val="both"/>
        <w:rPr>
          <w:rFonts w:cs="Arial"/>
          <w:sz w:val="24"/>
          <w:szCs w:val="24"/>
        </w:rPr>
      </w:pPr>
      <w:r w:rsidRPr="000117C6">
        <w:rPr>
          <w:rFonts w:cs="Arial"/>
          <w:sz w:val="24"/>
          <w:szCs w:val="24"/>
        </w:rPr>
        <w:t>II</w:t>
      </w:r>
      <w:r w:rsidRPr="000117C6">
        <w:rPr>
          <w:rFonts w:cs="Arial"/>
          <w:sz w:val="24"/>
          <w:szCs w:val="24"/>
        </w:rPr>
        <w:tab/>
        <w:t xml:space="preserve">- </w:t>
      </w:r>
      <w:r w:rsidRPr="000117C6">
        <w:rPr>
          <w:rFonts w:cs="Arial"/>
          <w:sz w:val="24"/>
          <w:szCs w:val="24"/>
        </w:rPr>
        <w:tab/>
        <w:t>a comprovação da implantação do investimento objeto do crédito anterior, mediante laudo.</w:t>
      </w:r>
    </w:p>
    <w:p w14:paraId="1AB50F23" w14:textId="77777777" w:rsidR="00D5113A" w:rsidRPr="000117C6" w:rsidRDefault="00D5113A" w:rsidP="003E279F">
      <w:pPr>
        <w:widowControl w:val="0"/>
        <w:tabs>
          <w:tab w:val="left" w:pos="2694"/>
        </w:tabs>
        <w:jc w:val="both"/>
        <w:rPr>
          <w:rFonts w:cs="Arial"/>
          <w:sz w:val="24"/>
          <w:szCs w:val="24"/>
        </w:rPr>
      </w:pPr>
    </w:p>
    <w:p w14:paraId="2F1277ED" w14:textId="77777777" w:rsidR="00D5113A" w:rsidRPr="000117C6" w:rsidRDefault="00D5113A" w:rsidP="003E279F">
      <w:pPr>
        <w:widowControl w:val="0"/>
        <w:tabs>
          <w:tab w:val="left" w:pos="2694"/>
        </w:tabs>
        <w:ind w:left="2693" w:hanging="992"/>
        <w:jc w:val="both"/>
        <w:rPr>
          <w:rFonts w:cs="Arial"/>
          <w:sz w:val="24"/>
          <w:szCs w:val="24"/>
        </w:rPr>
      </w:pPr>
      <w:r w:rsidRPr="000117C6">
        <w:rPr>
          <w:rFonts w:cs="Arial"/>
          <w:b/>
          <w:sz w:val="24"/>
          <w:szCs w:val="24"/>
        </w:rPr>
        <w:t>6.7.6.3.</w:t>
      </w:r>
      <w:r w:rsidRPr="000117C6">
        <w:rPr>
          <w:rFonts w:cs="Arial"/>
          <w:sz w:val="24"/>
          <w:szCs w:val="24"/>
        </w:rPr>
        <w:tab/>
        <w:t>a comprovação de que trata o inciso II do subitem 6.7.6.2 será realizada em pelo menos 30% (trinta por cento) das operações a serem renovadas.</w:t>
      </w:r>
    </w:p>
    <w:p w14:paraId="728F7A23" w14:textId="77777777" w:rsidR="00792C99" w:rsidRPr="000117C6" w:rsidRDefault="00792C99" w:rsidP="003E279F">
      <w:pPr>
        <w:widowControl w:val="0"/>
        <w:tabs>
          <w:tab w:val="left" w:pos="2694"/>
        </w:tabs>
        <w:ind w:left="2694" w:hanging="993"/>
        <w:jc w:val="both"/>
        <w:rPr>
          <w:rFonts w:cs="Arial"/>
          <w:sz w:val="24"/>
          <w:szCs w:val="24"/>
        </w:rPr>
      </w:pPr>
    </w:p>
    <w:p w14:paraId="054D9604" w14:textId="77777777" w:rsidR="000065E6" w:rsidRPr="000117C6" w:rsidRDefault="000065E6" w:rsidP="003E279F">
      <w:pPr>
        <w:widowControl w:val="0"/>
        <w:tabs>
          <w:tab w:val="left" w:pos="993"/>
        </w:tabs>
        <w:ind w:left="2694" w:hanging="2268"/>
        <w:jc w:val="both"/>
        <w:rPr>
          <w:rFonts w:cs="Arial"/>
          <w:sz w:val="24"/>
          <w:szCs w:val="24"/>
        </w:rPr>
      </w:pPr>
      <w:r w:rsidRPr="000117C6">
        <w:rPr>
          <w:rFonts w:cs="Arial"/>
          <w:b/>
          <w:sz w:val="24"/>
          <w:szCs w:val="24"/>
        </w:rPr>
        <w:t>6.8.</w:t>
      </w:r>
      <w:r w:rsidRPr="000117C6">
        <w:rPr>
          <w:rFonts w:cs="Arial"/>
          <w:sz w:val="24"/>
          <w:szCs w:val="24"/>
        </w:rPr>
        <w:t xml:space="preserve"> </w:t>
      </w:r>
      <w:r w:rsidRPr="000117C6">
        <w:rPr>
          <w:rFonts w:cs="Arial"/>
          <w:b/>
          <w:sz w:val="24"/>
          <w:szCs w:val="24"/>
        </w:rPr>
        <w:t>Linha PRONAF Cotas-Partes</w:t>
      </w:r>
    </w:p>
    <w:p w14:paraId="0C80D054" w14:textId="77777777" w:rsidR="000065E6" w:rsidRPr="000117C6" w:rsidRDefault="000065E6" w:rsidP="003E279F">
      <w:pPr>
        <w:widowControl w:val="0"/>
        <w:tabs>
          <w:tab w:val="left" w:pos="2694"/>
        </w:tabs>
        <w:ind w:left="2694" w:hanging="993"/>
        <w:jc w:val="both"/>
        <w:rPr>
          <w:rFonts w:cs="Arial"/>
          <w:sz w:val="24"/>
          <w:szCs w:val="24"/>
        </w:rPr>
      </w:pPr>
    </w:p>
    <w:p w14:paraId="44C4D4D2" w14:textId="48045910" w:rsidR="000065E6" w:rsidRPr="000117C6" w:rsidRDefault="000065E6" w:rsidP="003E279F">
      <w:pPr>
        <w:widowControl w:val="0"/>
        <w:tabs>
          <w:tab w:val="left" w:pos="1701"/>
        </w:tabs>
        <w:ind w:left="1701" w:hanging="708"/>
        <w:jc w:val="both"/>
        <w:rPr>
          <w:rFonts w:cs="Arial"/>
          <w:b/>
          <w:sz w:val="24"/>
          <w:szCs w:val="24"/>
        </w:rPr>
      </w:pPr>
      <w:r w:rsidRPr="000117C6">
        <w:rPr>
          <w:rFonts w:cs="Arial"/>
          <w:b/>
          <w:sz w:val="24"/>
          <w:szCs w:val="24"/>
        </w:rPr>
        <w:t>6.8.1. Limite</w:t>
      </w:r>
      <w:r w:rsidR="004A7F95" w:rsidRPr="000117C6">
        <w:rPr>
          <w:rFonts w:cs="Arial"/>
          <w:b/>
          <w:sz w:val="24"/>
          <w:szCs w:val="24"/>
        </w:rPr>
        <w:t xml:space="preserve"> por Beneficiária Final, </w:t>
      </w:r>
      <w:r w:rsidR="003F23A6" w:rsidRPr="000117C6">
        <w:rPr>
          <w:rFonts w:cs="Arial"/>
          <w:b/>
          <w:sz w:val="24"/>
          <w:szCs w:val="24"/>
        </w:rPr>
        <w:t>a cada Ano Agrícola</w:t>
      </w:r>
      <w:r w:rsidR="004A7F95" w:rsidRPr="000117C6">
        <w:rPr>
          <w:rFonts w:cs="Arial"/>
          <w:b/>
          <w:sz w:val="24"/>
          <w:szCs w:val="24"/>
        </w:rPr>
        <w:t>, observado o disposto no MCR 10-1-34</w:t>
      </w:r>
    </w:p>
    <w:p w14:paraId="4E255FDE" w14:textId="77777777" w:rsidR="000065E6" w:rsidRPr="000117C6" w:rsidRDefault="000065E6" w:rsidP="003E279F">
      <w:pPr>
        <w:widowControl w:val="0"/>
        <w:tabs>
          <w:tab w:val="left" w:pos="2694"/>
        </w:tabs>
        <w:ind w:left="2694" w:hanging="993"/>
        <w:jc w:val="both"/>
        <w:rPr>
          <w:rFonts w:cs="Arial"/>
          <w:b/>
          <w:sz w:val="24"/>
          <w:szCs w:val="24"/>
        </w:rPr>
      </w:pPr>
    </w:p>
    <w:p w14:paraId="0ADBB0DA" w14:textId="596DE2DF" w:rsidR="000065E6" w:rsidRPr="000117C6" w:rsidRDefault="000065E6" w:rsidP="003E279F">
      <w:pPr>
        <w:widowControl w:val="0"/>
        <w:tabs>
          <w:tab w:val="left" w:pos="2694"/>
        </w:tabs>
        <w:ind w:left="2693" w:hanging="992"/>
        <w:jc w:val="both"/>
        <w:rPr>
          <w:rFonts w:cs="Arial"/>
          <w:sz w:val="24"/>
          <w:szCs w:val="24"/>
        </w:rPr>
      </w:pPr>
      <w:r w:rsidRPr="000117C6">
        <w:rPr>
          <w:rFonts w:cs="Arial"/>
          <w:b/>
          <w:sz w:val="24"/>
          <w:szCs w:val="24"/>
        </w:rPr>
        <w:t>6.8.1.1.</w:t>
      </w:r>
      <w:r w:rsidRPr="000117C6">
        <w:rPr>
          <w:rFonts w:cs="Arial"/>
          <w:sz w:val="24"/>
          <w:szCs w:val="24"/>
        </w:rPr>
        <w:tab/>
      </w:r>
      <w:r w:rsidR="004A7F95" w:rsidRPr="000117C6">
        <w:rPr>
          <w:rFonts w:cs="Arial"/>
          <w:sz w:val="24"/>
          <w:szCs w:val="24"/>
        </w:rPr>
        <w:t xml:space="preserve">Produtor rural: </w:t>
      </w:r>
      <w:r w:rsidRPr="000117C6">
        <w:rPr>
          <w:rFonts w:cs="Arial"/>
          <w:sz w:val="24"/>
          <w:szCs w:val="24"/>
        </w:rPr>
        <w:t xml:space="preserve">R$ </w:t>
      </w:r>
      <w:r w:rsidR="006607D2" w:rsidRPr="000117C6">
        <w:rPr>
          <w:rFonts w:cs="Arial"/>
          <w:sz w:val="24"/>
          <w:szCs w:val="24"/>
        </w:rPr>
        <w:t>75</w:t>
      </w:r>
      <w:r w:rsidR="003F23A6" w:rsidRPr="000117C6">
        <w:rPr>
          <w:rFonts w:cs="Arial"/>
          <w:sz w:val="24"/>
          <w:szCs w:val="24"/>
        </w:rPr>
        <w:t xml:space="preserve">.000,00 </w:t>
      </w:r>
      <w:r w:rsidRPr="000117C6">
        <w:rPr>
          <w:rFonts w:cs="Arial"/>
          <w:sz w:val="24"/>
          <w:szCs w:val="24"/>
        </w:rPr>
        <w:t>(</w:t>
      </w:r>
      <w:r w:rsidR="006607D2" w:rsidRPr="000117C6">
        <w:rPr>
          <w:rFonts w:cs="Arial"/>
          <w:sz w:val="24"/>
          <w:szCs w:val="24"/>
        </w:rPr>
        <w:t xml:space="preserve">setenta e cinco </w:t>
      </w:r>
      <w:r w:rsidRPr="000117C6">
        <w:rPr>
          <w:rFonts w:cs="Arial"/>
          <w:sz w:val="24"/>
          <w:szCs w:val="24"/>
        </w:rPr>
        <w:t>mil reais);</w:t>
      </w:r>
    </w:p>
    <w:p w14:paraId="291C4F92" w14:textId="77777777" w:rsidR="000065E6" w:rsidRPr="000117C6" w:rsidRDefault="000065E6" w:rsidP="003E279F">
      <w:pPr>
        <w:widowControl w:val="0"/>
        <w:tabs>
          <w:tab w:val="left" w:pos="2694"/>
        </w:tabs>
        <w:ind w:left="2693" w:hanging="992"/>
        <w:jc w:val="both"/>
        <w:rPr>
          <w:rFonts w:cs="Arial"/>
          <w:sz w:val="24"/>
          <w:szCs w:val="24"/>
        </w:rPr>
      </w:pPr>
    </w:p>
    <w:p w14:paraId="3E256C9B" w14:textId="0F97BDE2" w:rsidR="000065E6" w:rsidRPr="000117C6" w:rsidRDefault="000065E6" w:rsidP="003E279F">
      <w:pPr>
        <w:widowControl w:val="0"/>
        <w:tabs>
          <w:tab w:val="left" w:pos="2694"/>
        </w:tabs>
        <w:ind w:left="2693" w:hanging="992"/>
        <w:jc w:val="both"/>
        <w:rPr>
          <w:rFonts w:cs="Arial"/>
          <w:sz w:val="24"/>
          <w:szCs w:val="24"/>
        </w:rPr>
      </w:pPr>
      <w:r w:rsidRPr="000117C6">
        <w:rPr>
          <w:rFonts w:cs="Arial"/>
          <w:b/>
          <w:sz w:val="24"/>
          <w:szCs w:val="24"/>
        </w:rPr>
        <w:t>6.8.1.2.</w:t>
      </w:r>
      <w:r w:rsidRPr="000117C6">
        <w:rPr>
          <w:rFonts w:cs="Arial"/>
          <w:b/>
          <w:sz w:val="24"/>
          <w:szCs w:val="24"/>
        </w:rPr>
        <w:tab/>
      </w:r>
      <w:r w:rsidR="004A7F95" w:rsidRPr="000117C6">
        <w:rPr>
          <w:rFonts w:cs="Arial"/>
          <w:sz w:val="24"/>
          <w:szCs w:val="24"/>
        </w:rPr>
        <w:t>C</w:t>
      </w:r>
      <w:r w:rsidRPr="000117C6">
        <w:rPr>
          <w:rFonts w:cs="Arial"/>
          <w:sz w:val="24"/>
          <w:szCs w:val="24"/>
        </w:rPr>
        <w:t>ooperativa</w:t>
      </w:r>
      <w:r w:rsidR="004A7F95" w:rsidRPr="000117C6">
        <w:rPr>
          <w:rFonts w:cs="Arial"/>
          <w:sz w:val="24"/>
          <w:szCs w:val="24"/>
        </w:rPr>
        <w:t xml:space="preserve"> de produção agropecuária:</w:t>
      </w:r>
      <w:r w:rsidRPr="000117C6">
        <w:rPr>
          <w:rFonts w:cs="Arial"/>
          <w:sz w:val="24"/>
          <w:szCs w:val="24"/>
        </w:rPr>
        <w:t xml:space="preserve"> R$ </w:t>
      </w:r>
      <w:r w:rsidR="00575B30" w:rsidRPr="000117C6">
        <w:rPr>
          <w:rFonts w:cs="Arial"/>
          <w:sz w:val="24"/>
          <w:szCs w:val="24"/>
        </w:rPr>
        <w:t>5</w:t>
      </w:r>
      <w:r w:rsidR="006607D2" w:rsidRPr="000117C6">
        <w:rPr>
          <w:rFonts w:cs="Arial"/>
          <w:sz w:val="24"/>
          <w:szCs w:val="24"/>
        </w:rPr>
        <w:t>5</w:t>
      </w:r>
      <w:r w:rsidRPr="000117C6">
        <w:rPr>
          <w:rFonts w:cs="Arial"/>
          <w:sz w:val="24"/>
          <w:szCs w:val="24"/>
        </w:rPr>
        <w:t>.000.000,00 (</w:t>
      </w:r>
      <w:r w:rsidR="00575B30" w:rsidRPr="000117C6">
        <w:rPr>
          <w:rFonts w:cs="Arial"/>
          <w:sz w:val="24"/>
          <w:szCs w:val="24"/>
        </w:rPr>
        <w:t xml:space="preserve">cinquenta </w:t>
      </w:r>
      <w:r w:rsidR="006607D2" w:rsidRPr="000117C6">
        <w:rPr>
          <w:rFonts w:cs="Arial"/>
          <w:sz w:val="24"/>
          <w:szCs w:val="24"/>
        </w:rPr>
        <w:t xml:space="preserve">e cinco </w:t>
      </w:r>
      <w:r w:rsidRPr="000117C6">
        <w:rPr>
          <w:rFonts w:cs="Arial"/>
          <w:sz w:val="24"/>
          <w:szCs w:val="24"/>
        </w:rPr>
        <w:t xml:space="preserve">milhões de reais), </w:t>
      </w:r>
      <w:r w:rsidR="004A7F95" w:rsidRPr="000117C6">
        <w:rPr>
          <w:rFonts w:cs="Arial"/>
          <w:sz w:val="24"/>
          <w:szCs w:val="24"/>
        </w:rPr>
        <w:t xml:space="preserve">observado </w:t>
      </w:r>
      <w:r w:rsidRPr="000117C6">
        <w:rPr>
          <w:rFonts w:cs="Arial"/>
          <w:sz w:val="24"/>
          <w:szCs w:val="24"/>
        </w:rPr>
        <w:t xml:space="preserve">o limite </w:t>
      </w:r>
      <w:r w:rsidR="004A7F95" w:rsidRPr="000117C6">
        <w:rPr>
          <w:rFonts w:cs="Arial"/>
          <w:sz w:val="24"/>
          <w:szCs w:val="24"/>
        </w:rPr>
        <w:t xml:space="preserve">de R$ </w:t>
      </w:r>
      <w:r w:rsidR="006607D2" w:rsidRPr="000117C6">
        <w:rPr>
          <w:rFonts w:cs="Arial"/>
          <w:sz w:val="24"/>
          <w:szCs w:val="24"/>
        </w:rPr>
        <w:t>75</w:t>
      </w:r>
      <w:r w:rsidR="003F23A6" w:rsidRPr="000117C6">
        <w:rPr>
          <w:rFonts w:cs="Arial"/>
          <w:sz w:val="24"/>
          <w:szCs w:val="24"/>
        </w:rPr>
        <w:t>.000,00</w:t>
      </w:r>
      <w:r w:rsidR="004A7F95" w:rsidRPr="000117C6">
        <w:rPr>
          <w:rFonts w:cs="Arial"/>
          <w:sz w:val="24"/>
          <w:szCs w:val="24"/>
        </w:rPr>
        <w:t xml:space="preserve"> (</w:t>
      </w:r>
      <w:r w:rsidR="006607D2" w:rsidRPr="000117C6">
        <w:rPr>
          <w:rFonts w:cs="Arial"/>
          <w:sz w:val="24"/>
          <w:szCs w:val="24"/>
        </w:rPr>
        <w:t xml:space="preserve">setenta e cinco </w:t>
      </w:r>
      <w:r w:rsidR="004A7F95" w:rsidRPr="000117C6">
        <w:rPr>
          <w:rFonts w:cs="Arial"/>
          <w:sz w:val="24"/>
          <w:szCs w:val="24"/>
        </w:rPr>
        <w:t xml:space="preserve">mil reais) </w:t>
      </w:r>
      <w:r w:rsidRPr="000117C6">
        <w:rPr>
          <w:rFonts w:cs="Arial"/>
          <w:sz w:val="24"/>
          <w:szCs w:val="24"/>
        </w:rPr>
        <w:t xml:space="preserve">por associado </w:t>
      </w:r>
      <w:r w:rsidR="00A547F3" w:rsidRPr="000117C6">
        <w:rPr>
          <w:rFonts w:cs="Arial"/>
          <w:sz w:val="24"/>
          <w:szCs w:val="24"/>
          <w:shd w:val="clear" w:color="auto" w:fill="FFFFFF"/>
        </w:rPr>
        <w:t>com DAP ativa ou CAF-Pronaf válido</w:t>
      </w:r>
      <w:r w:rsidR="003F23A6" w:rsidRPr="000117C6">
        <w:rPr>
          <w:rFonts w:cs="Arial"/>
          <w:sz w:val="24"/>
          <w:szCs w:val="24"/>
          <w:shd w:val="clear" w:color="auto" w:fill="FFFFFF"/>
        </w:rPr>
        <w:t xml:space="preserve"> que seja</w:t>
      </w:r>
      <w:r w:rsidR="00A547F3" w:rsidRPr="000117C6">
        <w:rPr>
          <w:rFonts w:cs="Arial"/>
          <w:sz w:val="24"/>
          <w:szCs w:val="24"/>
        </w:rPr>
        <w:t xml:space="preserve"> </w:t>
      </w:r>
      <w:r w:rsidRPr="000117C6">
        <w:rPr>
          <w:rFonts w:cs="Arial"/>
          <w:sz w:val="24"/>
          <w:szCs w:val="24"/>
        </w:rPr>
        <w:t>participante do projeto financiado;</w:t>
      </w:r>
    </w:p>
    <w:p w14:paraId="3CC4449C" w14:textId="77777777" w:rsidR="000065E6" w:rsidRPr="000117C6" w:rsidRDefault="000065E6" w:rsidP="003E279F">
      <w:pPr>
        <w:widowControl w:val="0"/>
        <w:tabs>
          <w:tab w:val="left" w:pos="2694"/>
        </w:tabs>
        <w:ind w:left="2693" w:hanging="992"/>
        <w:jc w:val="both"/>
        <w:rPr>
          <w:rFonts w:cs="Arial"/>
          <w:sz w:val="24"/>
          <w:szCs w:val="24"/>
        </w:rPr>
      </w:pPr>
    </w:p>
    <w:p w14:paraId="6B15EB57" w14:textId="61999802" w:rsidR="00271FA7" w:rsidRPr="000117C6" w:rsidRDefault="000065E6" w:rsidP="00CF57C9">
      <w:pPr>
        <w:widowControl w:val="0"/>
        <w:tabs>
          <w:tab w:val="left" w:pos="2694"/>
        </w:tabs>
        <w:ind w:left="2693" w:hanging="992"/>
        <w:jc w:val="both"/>
        <w:rPr>
          <w:rFonts w:cs="Arial"/>
          <w:sz w:val="24"/>
          <w:szCs w:val="24"/>
        </w:rPr>
      </w:pPr>
      <w:r w:rsidRPr="000117C6">
        <w:rPr>
          <w:rFonts w:cs="Arial"/>
          <w:b/>
          <w:sz w:val="24"/>
          <w:szCs w:val="24"/>
        </w:rPr>
        <w:t>6.8.1.3.</w:t>
      </w:r>
      <w:r w:rsidRPr="000117C6">
        <w:rPr>
          <w:rFonts w:cs="Arial"/>
          <w:b/>
          <w:sz w:val="24"/>
          <w:szCs w:val="24"/>
        </w:rPr>
        <w:tab/>
      </w:r>
      <w:r w:rsidR="00271FA7" w:rsidRPr="000117C6">
        <w:rPr>
          <w:rFonts w:cs="Arial"/>
          <w:sz w:val="24"/>
          <w:szCs w:val="24"/>
        </w:rPr>
        <w:t>O mesmo associado somente pode manter “em ser” até 2 (duas) operações contratadas nesta Linha de crédito</w:t>
      </w:r>
      <w:r w:rsidR="00B02554" w:rsidRPr="000117C6">
        <w:rPr>
          <w:rFonts w:cs="Arial"/>
          <w:sz w:val="24"/>
          <w:szCs w:val="24"/>
        </w:rPr>
        <w:t>.</w:t>
      </w:r>
    </w:p>
    <w:p w14:paraId="2F21D58D" w14:textId="77777777" w:rsidR="000065E6" w:rsidRPr="000117C6" w:rsidRDefault="000065E6" w:rsidP="003E279F">
      <w:pPr>
        <w:widowControl w:val="0"/>
        <w:tabs>
          <w:tab w:val="left" w:pos="2694"/>
        </w:tabs>
        <w:ind w:left="2694" w:hanging="993"/>
        <w:jc w:val="both"/>
        <w:rPr>
          <w:rFonts w:cs="Arial"/>
          <w:sz w:val="24"/>
          <w:szCs w:val="24"/>
        </w:rPr>
      </w:pPr>
    </w:p>
    <w:p w14:paraId="400A3D1E" w14:textId="77777777" w:rsidR="000065E6" w:rsidRPr="000117C6" w:rsidRDefault="000065E6" w:rsidP="003E279F">
      <w:pPr>
        <w:widowControl w:val="0"/>
        <w:tabs>
          <w:tab w:val="left" w:pos="1701"/>
        </w:tabs>
        <w:ind w:left="1701" w:hanging="708"/>
        <w:jc w:val="both"/>
        <w:rPr>
          <w:rFonts w:cs="Arial"/>
          <w:b/>
          <w:sz w:val="24"/>
          <w:szCs w:val="24"/>
        </w:rPr>
      </w:pPr>
      <w:r w:rsidRPr="000117C6">
        <w:rPr>
          <w:rFonts w:cs="Arial"/>
          <w:b/>
          <w:sz w:val="24"/>
          <w:szCs w:val="24"/>
        </w:rPr>
        <w:t xml:space="preserve">6.8.2. Taxa de Juros </w:t>
      </w:r>
    </w:p>
    <w:p w14:paraId="63D778E5" w14:textId="77777777" w:rsidR="000065E6" w:rsidRPr="000117C6" w:rsidRDefault="000065E6" w:rsidP="003E279F">
      <w:pPr>
        <w:widowControl w:val="0"/>
        <w:tabs>
          <w:tab w:val="left" w:pos="1701"/>
        </w:tabs>
        <w:ind w:left="1701" w:hanging="708"/>
        <w:jc w:val="both"/>
        <w:rPr>
          <w:rFonts w:cs="Arial"/>
          <w:b/>
          <w:sz w:val="24"/>
          <w:szCs w:val="24"/>
        </w:rPr>
      </w:pPr>
    </w:p>
    <w:p w14:paraId="5C45D097" w14:textId="77777777" w:rsidR="000065E6" w:rsidRPr="000117C6" w:rsidRDefault="00987853" w:rsidP="003E279F">
      <w:pPr>
        <w:widowControl w:val="0"/>
        <w:tabs>
          <w:tab w:val="left" w:pos="1701"/>
        </w:tabs>
        <w:ind w:left="1701"/>
        <w:jc w:val="both"/>
        <w:rPr>
          <w:rFonts w:cs="Arial"/>
          <w:sz w:val="24"/>
          <w:szCs w:val="24"/>
        </w:rPr>
      </w:pPr>
      <w:r w:rsidRPr="000117C6">
        <w:rPr>
          <w:rFonts w:cs="Arial"/>
          <w:sz w:val="24"/>
          <w:szCs w:val="24"/>
        </w:rPr>
        <w:t>Taxa efetiva de juros prefixada</w:t>
      </w:r>
      <w:r w:rsidR="00961BC8" w:rsidRPr="000117C6">
        <w:rPr>
          <w:rFonts w:cs="Arial"/>
          <w:sz w:val="24"/>
          <w:szCs w:val="24"/>
        </w:rPr>
        <w:t xml:space="preserve"> de</w:t>
      </w:r>
      <w:r w:rsidRPr="000117C6">
        <w:rPr>
          <w:rFonts w:cs="Arial"/>
          <w:sz w:val="24"/>
          <w:szCs w:val="24"/>
        </w:rPr>
        <w:t xml:space="preserve"> até </w:t>
      </w:r>
      <w:r w:rsidR="00605728" w:rsidRPr="000117C6">
        <w:rPr>
          <w:rFonts w:cs="Arial"/>
          <w:sz w:val="24"/>
          <w:szCs w:val="24"/>
        </w:rPr>
        <w:t>6</w:t>
      </w:r>
      <w:r w:rsidRPr="000117C6">
        <w:rPr>
          <w:rFonts w:cs="Arial"/>
          <w:sz w:val="24"/>
          <w:szCs w:val="24"/>
        </w:rPr>
        <w:t>% a.a. (</w:t>
      </w:r>
      <w:r w:rsidR="00605728" w:rsidRPr="000117C6">
        <w:rPr>
          <w:rFonts w:cs="Arial"/>
          <w:sz w:val="24"/>
          <w:szCs w:val="24"/>
        </w:rPr>
        <w:t>seis</w:t>
      </w:r>
      <w:r w:rsidR="00395181" w:rsidRPr="000117C6">
        <w:rPr>
          <w:rFonts w:cs="Arial"/>
          <w:sz w:val="24"/>
          <w:szCs w:val="24"/>
        </w:rPr>
        <w:t xml:space="preserve"> </w:t>
      </w:r>
      <w:r w:rsidRPr="000117C6">
        <w:rPr>
          <w:rFonts w:cs="Arial"/>
          <w:sz w:val="24"/>
          <w:szCs w:val="24"/>
        </w:rPr>
        <w:t>por cento ao ano)</w:t>
      </w:r>
      <w:r w:rsidR="000065E6" w:rsidRPr="000117C6">
        <w:rPr>
          <w:rFonts w:cs="Arial"/>
          <w:sz w:val="24"/>
          <w:szCs w:val="24"/>
        </w:rPr>
        <w:t>.</w:t>
      </w:r>
    </w:p>
    <w:p w14:paraId="7D60242B" w14:textId="77777777" w:rsidR="000065E6" w:rsidRPr="000117C6" w:rsidRDefault="000065E6" w:rsidP="003E279F">
      <w:pPr>
        <w:widowControl w:val="0"/>
        <w:tabs>
          <w:tab w:val="left" w:pos="2694"/>
        </w:tabs>
        <w:ind w:left="2694" w:hanging="993"/>
        <w:jc w:val="both"/>
        <w:rPr>
          <w:rFonts w:cs="Arial"/>
          <w:sz w:val="24"/>
          <w:szCs w:val="24"/>
        </w:rPr>
      </w:pPr>
    </w:p>
    <w:p w14:paraId="6C58745D" w14:textId="77777777" w:rsidR="000065E6" w:rsidRPr="000117C6" w:rsidRDefault="000065E6" w:rsidP="003E279F">
      <w:pPr>
        <w:widowControl w:val="0"/>
        <w:tabs>
          <w:tab w:val="left" w:pos="1843"/>
        </w:tabs>
        <w:ind w:left="1701" w:hanging="708"/>
        <w:jc w:val="both"/>
        <w:rPr>
          <w:rFonts w:cs="Arial"/>
          <w:sz w:val="24"/>
          <w:szCs w:val="24"/>
        </w:rPr>
      </w:pPr>
      <w:r w:rsidRPr="000117C6">
        <w:rPr>
          <w:rFonts w:cs="Arial"/>
          <w:b/>
          <w:sz w:val="24"/>
          <w:szCs w:val="24"/>
        </w:rPr>
        <w:t>6.8.3.</w:t>
      </w:r>
      <w:r w:rsidRPr="000117C6">
        <w:rPr>
          <w:rFonts w:cs="Arial"/>
          <w:sz w:val="24"/>
          <w:szCs w:val="24"/>
        </w:rPr>
        <w:t xml:space="preserve"> </w:t>
      </w:r>
      <w:r w:rsidRPr="000117C6">
        <w:rPr>
          <w:rFonts w:cs="Arial"/>
          <w:b/>
          <w:sz w:val="24"/>
          <w:szCs w:val="24"/>
        </w:rPr>
        <w:t>Prazo de reembolso</w:t>
      </w:r>
      <w:r w:rsidRPr="000117C6">
        <w:rPr>
          <w:rFonts w:cs="Arial"/>
          <w:sz w:val="24"/>
          <w:szCs w:val="24"/>
        </w:rPr>
        <w:t xml:space="preserve"> </w:t>
      </w:r>
    </w:p>
    <w:p w14:paraId="1874FF9C" w14:textId="77777777" w:rsidR="000065E6" w:rsidRPr="000117C6" w:rsidRDefault="000065E6" w:rsidP="003E279F">
      <w:pPr>
        <w:widowControl w:val="0"/>
        <w:tabs>
          <w:tab w:val="left" w:pos="2694"/>
        </w:tabs>
        <w:ind w:left="2694" w:hanging="993"/>
        <w:jc w:val="both"/>
        <w:rPr>
          <w:rFonts w:cs="Arial"/>
          <w:sz w:val="24"/>
          <w:szCs w:val="24"/>
        </w:rPr>
      </w:pPr>
    </w:p>
    <w:p w14:paraId="5B7EC5D5" w14:textId="2F3CE0FB" w:rsidR="000065E6" w:rsidRPr="000117C6" w:rsidRDefault="000065E6" w:rsidP="003E279F">
      <w:pPr>
        <w:widowControl w:val="0"/>
        <w:tabs>
          <w:tab w:val="left" w:pos="1701"/>
        </w:tabs>
        <w:ind w:left="1701"/>
        <w:jc w:val="both"/>
        <w:rPr>
          <w:rFonts w:cs="Arial"/>
          <w:sz w:val="24"/>
          <w:szCs w:val="24"/>
        </w:rPr>
      </w:pPr>
      <w:r w:rsidRPr="000117C6">
        <w:rPr>
          <w:rFonts w:cs="Arial"/>
          <w:sz w:val="24"/>
          <w:szCs w:val="24"/>
        </w:rPr>
        <w:t xml:space="preserve">Até 6 (seis) anos, incluída a carência, a ser fixada </w:t>
      </w:r>
      <w:r w:rsidR="00C90D45" w:rsidRPr="000117C6">
        <w:rPr>
          <w:rFonts w:cs="Arial"/>
          <w:sz w:val="24"/>
          <w:szCs w:val="24"/>
        </w:rPr>
        <w:t>pelo Agente Financeiro Credenciado</w:t>
      </w:r>
      <w:r w:rsidRPr="000117C6">
        <w:rPr>
          <w:rFonts w:cs="Arial"/>
          <w:sz w:val="24"/>
          <w:szCs w:val="24"/>
        </w:rPr>
        <w:t>.</w:t>
      </w:r>
    </w:p>
    <w:p w14:paraId="29786521" w14:textId="77777777" w:rsidR="000065E6" w:rsidRPr="000117C6" w:rsidRDefault="000065E6" w:rsidP="003E279F">
      <w:pPr>
        <w:widowControl w:val="0"/>
        <w:tabs>
          <w:tab w:val="left" w:pos="2694"/>
        </w:tabs>
        <w:ind w:left="2694" w:hanging="993"/>
        <w:jc w:val="both"/>
        <w:rPr>
          <w:rFonts w:cs="Arial"/>
          <w:b/>
          <w:sz w:val="24"/>
          <w:szCs w:val="24"/>
        </w:rPr>
      </w:pPr>
    </w:p>
    <w:p w14:paraId="0ACC7A49" w14:textId="77777777" w:rsidR="000065E6" w:rsidRPr="000117C6" w:rsidRDefault="000065E6" w:rsidP="003E279F">
      <w:pPr>
        <w:widowControl w:val="0"/>
        <w:tabs>
          <w:tab w:val="left" w:pos="1701"/>
        </w:tabs>
        <w:ind w:left="1701" w:hanging="708"/>
        <w:jc w:val="both"/>
        <w:rPr>
          <w:rFonts w:cs="Arial"/>
          <w:sz w:val="24"/>
          <w:szCs w:val="24"/>
        </w:rPr>
      </w:pPr>
      <w:r w:rsidRPr="000117C6">
        <w:rPr>
          <w:rFonts w:cs="Arial"/>
          <w:b/>
          <w:sz w:val="24"/>
          <w:szCs w:val="24"/>
        </w:rPr>
        <w:t>6.8.4.</w:t>
      </w:r>
      <w:r w:rsidRPr="000117C6">
        <w:rPr>
          <w:rFonts w:cs="Arial"/>
          <w:sz w:val="24"/>
          <w:szCs w:val="24"/>
        </w:rPr>
        <w:t xml:space="preserve"> </w:t>
      </w:r>
      <w:r w:rsidRPr="000117C6">
        <w:rPr>
          <w:rFonts w:cs="Arial"/>
          <w:b/>
          <w:sz w:val="24"/>
          <w:szCs w:val="24"/>
        </w:rPr>
        <w:t>Outras condições</w:t>
      </w:r>
    </w:p>
    <w:p w14:paraId="617BE715" w14:textId="77777777" w:rsidR="000065E6" w:rsidRPr="000117C6" w:rsidRDefault="000065E6" w:rsidP="003E279F">
      <w:pPr>
        <w:widowControl w:val="0"/>
        <w:tabs>
          <w:tab w:val="left" w:pos="2694"/>
        </w:tabs>
        <w:ind w:left="2693" w:hanging="992"/>
        <w:jc w:val="both"/>
        <w:rPr>
          <w:rFonts w:cs="Arial"/>
          <w:sz w:val="24"/>
          <w:szCs w:val="24"/>
        </w:rPr>
      </w:pPr>
    </w:p>
    <w:p w14:paraId="695D030B" w14:textId="77777777" w:rsidR="000065E6" w:rsidRPr="000117C6" w:rsidRDefault="000065E6" w:rsidP="003E279F">
      <w:pPr>
        <w:widowControl w:val="0"/>
        <w:tabs>
          <w:tab w:val="left" w:pos="1701"/>
        </w:tabs>
        <w:ind w:left="1701"/>
        <w:jc w:val="both"/>
        <w:rPr>
          <w:rFonts w:cs="Arial"/>
          <w:sz w:val="24"/>
          <w:szCs w:val="24"/>
        </w:rPr>
      </w:pPr>
      <w:r w:rsidRPr="000117C6">
        <w:rPr>
          <w:rFonts w:cs="Arial"/>
          <w:sz w:val="24"/>
          <w:szCs w:val="24"/>
        </w:rPr>
        <w:t>Aplicam-se ao PRONAF Cotas-Partes as disposições</w:t>
      </w:r>
      <w:r w:rsidR="00DD1A22" w:rsidRPr="000117C6">
        <w:t xml:space="preserve"> </w:t>
      </w:r>
      <w:r w:rsidR="00DD1A22" w:rsidRPr="000117C6">
        <w:rPr>
          <w:rFonts w:cs="Arial"/>
          <w:sz w:val="24"/>
          <w:szCs w:val="24"/>
        </w:rPr>
        <w:t>da Seção Integralização de Cotas-Partes do Capítulo Créditos a Cooperativas de Produção Agropecuária,</w:t>
      </w:r>
      <w:r w:rsidRPr="000117C6">
        <w:rPr>
          <w:rFonts w:cs="Arial"/>
          <w:sz w:val="24"/>
          <w:szCs w:val="24"/>
        </w:rPr>
        <w:t xml:space="preserve"> do MCR que não conflitarem com o contido nos itens </w:t>
      </w:r>
      <w:r w:rsidR="00A25C49" w:rsidRPr="000117C6">
        <w:rPr>
          <w:rFonts w:cs="Arial"/>
          <w:sz w:val="24"/>
          <w:szCs w:val="24"/>
        </w:rPr>
        <w:t>4.8 e 6</w:t>
      </w:r>
      <w:r w:rsidR="00F22EC3" w:rsidRPr="000117C6">
        <w:rPr>
          <w:rFonts w:cs="Arial"/>
          <w:sz w:val="24"/>
          <w:szCs w:val="24"/>
        </w:rPr>
        <w:t>.8 desta Circular</w:t>
      </w:r>
      <w:r w:rsidRPr="000117C6">
        <w:rPr>
          <w:rFonts w:cs="Arial"/>
          <w:sz w:val="24"/>
          <w:szCs w:val="24"/>
        </w:rPr>
        <w:t>.</w:t>
      </w:r>
    </w:p>
    <w:p w14:paraId="304AA4D9" w14:textId="77777777" w:rsidR="00535D79" w:rsidRPr="000117C6" w:rsidRDefault="00535D79" w:rsidP="003E279F">
      <w:pPr>
        <w:widowControl w:val="0"/>
        <w:ind w:left="1560" w:hanging="709"/>
        <w:jc w:val="both"/>
        <w:rPr>
          <w:rFonts w:cs="Arial"/>
          <w:b/>
          <w:sz w:val="24"/>
          <w:szCs w:val="24"/>
        </w:rPr>
      </w:pPr>
    </w:p>
    <w:p w14:paraId="3AA2E93B" w14:textId="77777777" w:rsidR="005639E6" w:rsidRPr="000117C6" w:rsidRDefault="00C52CD3" w:rsidP="003E279F">
      <w:pPr>
        <w:widowControl w:val="0"/>
        <w:tabs>
          <w:tab w:val="left" w:pos="993"/>
        </w:tabs>
        <w:ind w:left="993" w:hanging="567"/>
        <w:jc w:val="both"/>
        <w:rPr>
          <w:rFonts w:cs="Arial"/>
          <w:b/>
          <w:sz w:val="24"/>
          <w:szCs w:val="24"/>
        </w:rPr>
      </w:pPr>
      <w:r w:rsidRPr="000117C6">
        <w:rPr>
          <w:rFonts w:cs="Arial"/>
          <w:b/>
          <w:sz w:val="24"/>
          <w:szCs w:val="24"/>
        </w:rPr>
        <w:t>6.</w:t>
      </w:r>
      <w:r w:rsidR="000065E6" w:rsidRPr="000117C6">
        <w:rPr>
          <w:rFonts w:cs="Arial"/>
          <w:b/>
          <w:sz w:val="24"/>
          <w:szCs w:val="24"/>
        </w:rPr>
        <w:t>9</w:t>
      </w:r>
      <w:r w:rsidRPr="000117C6">
        <w:rPr>
          <w:rFonts w:cs="Arial"/>
          <w:b/>
          <w:sz w:val="24"/>
          <w:szCs w:val="24"/>
        </w:rPr>
        <w:t>.</w:t>
      </w:r>
      <w:r w:rsidR="00662308" w:rsidRPr="000117C6">
        <w:rPr>
          <w:rFonts w:cs="Arial"/>
          <w:b/>
          <w:sz w:val="24"/>
          <w:szCs w:val="24"/>
        </w:rPr>
        <w:t xml:space="preserve"> </w:t>
      </w:r>
      <w:r w:rsidR="00C16493" w:rsidRPr="000117C6">
        <w:rPr>
          <w:rFonts w:cs="Arial"/>
          <w:b/>
          <w:sz w:val="24"/>
          <w:szCs w:val="24"/>
        </w:rPr>
        <w:tab/>
      </w:r>
      <w:r w:rsidR="001C357A" w:rsidRPr="000117C6">
        <w:rPr>
          <w:rFonts w:cs="Arial"/>
          <w:b/>
          <w:sz w:val="24"/>
          <w:szCs w:val="24"/>
        </w:rPr>
        <w:t xml:space="preserve">Esquema </w:t>
      </w:r>
      <w:r w:rsidR="00662308" w:rsidRPr="000117C6">
        <w:rPr>
          <w:rFonts w:cs="Arial"/>
          <w:b/>
          <w:sz w:val="24"/>
          <w:szCs w:val="24"/>
        </w:rPr>
        <w:t>de Amortização</w:t>
      </w:r>
    </w:p>
    <w:p w14:paraId="16DA5274" w14:textId="77777777" w:rsidR="005639E6" w:rsidRPr="000117C6" w:rsidRDefault="005639E6" w:rsidP="003E279F">
      <w:pPr>
        <w:widowControl w:val="0"/>
        <w:ind w:left="1560" w:hanging="709"/>
        <w:jc w:val="both"/>
        <w:rPr>
          <w:rFonts w:cs="Arial"/>
          <w:b/>
          <w:sz w:val="24"/>
          <w:szCs w:val="24"/>
        </w:rPr>
      </w:pPr>
    </w:p>
    <w:p w14:paraId="5099F3B2" w14:textId="7ADA0EA8" w:rsidR="005639E6" w:rsidRPr="000117C6" w:rsidRDefault="0051282D" w:rsidP="003E279F">
      <w:pPr>
        <w:widowControl w:val="0"/>
        <w:tabs>
          <w:tab w:val="left" w:pos="1701"/>
        </w:tabs>
        <w:ind w:left="1701" w:hanging="709"/>
        <w:jc w:val="both"/>
        <w:rPr>
          <w:rFonts w:cs="Arial"/>
          <w:sz w:val="24"/>
          <w:szCs w:val="24"/>
        </w:rPr>
      </w:pPr>
      <w:r w:rsidRPr="000117C6">
        <w:rPr>
          <w:rFonts w:cs="Arial"/>
          <w:b/>
          <w:sz w:val="24"/>
          <w:szCs w:val="24"/>
        </w:rPr>
        <w:t>6.9.1.</w:t>
      </w:r>
      <w:r w:rsidR="009054BC" w:rsidRPr="000117C6">
        <w:rPr>
          <w:rFonts w:cs="Arial"/>
          <w:sz w:val="24"/>
          <w:szCs w:val="24"/>
        </w:rPr>
        <w:tab/>
      </w:r>
      <w:r w:rsidR="000A7352" w:rsidRPr="000117C6">
        <w:rPr>
          <w:rFonts w:cs="Arial"/>
          <w:sz w:val="24"/>
          <w:szCs w:val="24"/>
        </w:rPr>
        <w:t>A periodicidade de pagamento do principal poderá ser mensal, semestral ou anual, devendo</w:t>
      </w:r>
      <w:r w:rsidR="00662308" w:rsidRPr="000117C6">
        <w:rPr>
          <w:rFonts w:cs="Arial"/>
          <w:sz w:val="24"/>
          <w:szCs w:val="24"/>
        </w:rPr>
        <w:t xml:space="preserve"> ser definidas </w:t>
      </w:r>
      <w:r w:rsidR="00C90D45" w:rsidRPr="000117C6">
        <w:rPr>
          <w:rFonts w:cs="Arial"/>
          <w:sz w:val="24"/>
          <w:szCs w:val="24"/>
        </w:rPr>
        <w:t>pelo Agente Financeiro Credenciado</w:t>
      </w:r>
      <w:r w:rsidR="00C27D30" w:rsidRPr="000117C6">
        <w:rPr>
          <w:rFonts w:cs="Arial"/>
          <w:sz w:val="24"/>
          <w:szCs w:val="24"/>
        </w:rPr>
        <w:t>,</w:t>
      </w:r>
      <w:r w:rsidR="00662308" w:rsidRPr="000117C6">
        <w:rPr>
          <w:rFonts w:cs="Arial"/>
          <w:sz w:val="24"/>
          <w:szCs w:val="24"/>
        </w:rPr>
        <w:t xml:space="preserve"> de acordo </w:t>
      </w:r>
      <w:r w:rsidR="003B74DF" w:rsidRPr="000117C6">
        <w:rPr>
          <w:rFonts w:cs="Arial"/>
          <w:sz w:val="24"/>
          <w:szCs w:val="24"/>
        </w:rPr>
        <w:t xml:space="preserve">com a capacidade de pagamento </w:t>
      </w:r>
      <w:r w:rsidR="004530A4" w:rsidRPr="000117C6">
        <w:rPr>
          <w:rFonts w:cs="Arial"/>
          <w:sz w:val="24"/>
          <w:szCs w:val="24"/>
        </w:rPr>
        <w:t>d</w:t>
      </w:r>
      <w:r w:rsidR="007850B4" w:rsidRPr="000117C6">
        <w:rPr>
          <w:rFonts w:cs="Arial"/>
          <w:sz w:val="24"/>
          <w:szCs w:val="24"/>
        </w:rPr>
        <w:t>a</w:t>
      </w:r>
      <w:r w:rsidR="004530A4" w:rsidRPr="000117C6">
        <w:rPr>
          <w:rFonts w:cs="Arial"/>
          <w:sz w:val="24"/>
          <w:szCs w:val="24"/>
        </w:rPr>
        <w:t xml:space="preserve"> Beneficiári</w:t>
      </w:r>
      <w:r w:rsidR="007850B4" w:rsidRPr="000117C6">
        <w:rPr>
          <w:rFonts w:cs="Arial"/>
          <w:sz w:val="24"/>
          <w:szCs w:val="24"/>
        </w:rPr>
        <w:t>a Final</w:t>
      </w:r>
      <w:r w:rsidR="00662308" w:rsidRPr="000117C6">
        <w:rPr>
          <w:rFonts w:cs="Arial"/>
          <w:sz w:val="24"/>
          <w:szCs w:val="24"/>
        </w:rPr>
        <w:t>.</w:t>
      </w:r>
    </w:p>
    <w:p w14:paraId="3D26DF69" w14:textId="77777777" w:rsidR="00A26923" w:rsidRPr="000117C6" w:rsidRDefault="00A26923" w:rsidP="003E279F">
      <w:pPr>
        <w:widowControl w:val="0"/>
        <w:ind w:left="1701" w:hanging="709"/>
        <w:jc w:val="both"/>
        <w:rPr>
          <w:rFonts w:cs="Arial"/>
          <w:sz w:val="24"/>
          <w:szCs w:val="24"/>
        </w:rPr>
      </w:pPr>
    </w:p>
    <w:p w14:paraId="1755A0A1" w14:textId="77777777" w:rsidR="00193C16" w:rsidRPr="000117C6" w:rsidRDefault="0051282D" w:rsidP="003E279F">
      <w:pPr>
        <w:widowControl w:val="0"/>
        <w:ind w:left="1701" w:hanging="709"/>
        <w:jc w:val="both"/>
        <w:rPr>
          <w:rFonts w:cs="Arial"/>
          <w:sz w:val="24"/>
          <w:szCs w:val="24"/>
        </w:rPr>
      </w:pPr>
      <w:r w:rsidRPr="000117C6">
        <w:rPr>
          <w:rFonts w:cs="Arial"/>
          <w:b/>
          <w:sz w:val="24"/>
          <w:szCs w:val="24"/>
        </w:rPr>
        <w:t>6.9.</w:t>
      </w:r>
      <w:r w:rsidR="00C15C8C" w:rsidRPr="000117C6">
        <w:rPr>
          <w:rFonts w:cs="Arial"/>
          <w:b/>
          <w:sz w:val="24"/>
          <w:szCs w:val="24"/>
        </w:rPr>
        <w:t>2</w:t>
      </w:r>
      <w:r w:rsidRPr="000117C6">
        <w:rPr>
          <w:rFonts w:cs="Arial"/>
          <w:b/>
          <w:sz w:val="24"/>
          <w:szCs w:val="24"/>
        </w:rPr>
        <w:t>.</w:t>
      </w:r>
      <w:r w:rsidRPr="000117C6">
        <w:rPr>
          <w:rFonts w:cs="Arial"/>
          <w:sz w:val="24"/>
          <w:szCs w:val="24"/>
        </w:rPr>
        <w:t xml:space="preserve"> </w:t>
      </w:r>
      <w:r w:rsidR="00A26923" w:rsidRPr="000117C6">
        <w:rPr>
          <w:rFonts w:cs="Arial"/>
          <w:sz w:val="24"/>
          <w:szCs w:val="24"/>
        </w:rPr>
        <w:t xml:space="preserve">Durante o período de carência, deverá haver pagamento de juros </w:t>
      </w:r>
      <w:r w:rsidR="004530A4" w:rsidRPr="000117C6">
        <w:rPr>
          <w:rFonts w:cs="Arial"/>
          <w:sz w:val="24"/>
          <w:szCs w:val="24"/>
        </w:rPr>
        <w:t>com periodicidade TRIMESTRAL, SEMESTRAL ou ANUAL</w:t>
      </w:r>
      <w:r w:rsidR="00F94C04" w:rsidRPr="000117C6">
        <w:rPr>
          <w:rFonts w:cs="Arial"/>
          <w:sz w:val="24"/>
          <w:szCs w:val="24"/>
        </w:rPr>
        <w:t xml:space="preserve">, de acordo com a </w:t>
      </w:r>
      <w:r w:rsidR="00F94C04" w:rsidRPr="000117C6">
        <w:rPr>
          <w:rFonts w:cs="Arial"/>
          <w:sz w:val="24"/>
          <w:szCs w:val="24"/>
        </w:rPr>
        <w:lastRenderedPageBreak/>
        <w:t>capacidade de pagamento d</w:t>
      </w:r>
      <w:r w:rsidR="007850B4" w:rsidRPr="000117C6">
        <w:rPr>
          <w:rFonts w:cs="Arial"/>
          <w:sz w:val="24"/>
          <w:szCs w:val="24"/>
        </w:rPr>
        <w:t>a</w:t>
      </w:r>
      <w:r w:rsidR="00F94C04" w:rsidRPr="000117C6">
        <w:rPr>
          <w:rFonts w:cs="Arial"/>
          <w:sz w:val="24"/>
          <w:szCs w:val="24"/>
        </w:rPr>
        <w:t xml:space="preserve"> Beneficiári</w:t>
      </w:r>
      <w:r w:rsidR="007850B4" w:rsidRPr="000117C6">
        <w:rPr>
          <w:rFonts w:cs="Arial"/>
          <w:sz w:val="24"/>
          <w:szCs w:val="24"/>
        </w:rPr>
        <w:t>a Final</w:t>
      </w:r>
      <w:r w:rsidR="00C17DDD" w:rsidRPr="000117C6">
        <w:rPr>
          <w:rFonts w:cs="Arial"/>
          <w:sz w:val="24"/>
          <w:szCs w:val="24"/>
        </w:rPr>
        <w:t>.</w:t>
      </w:r>
    </w:p>
    <w:p w14:paraId="4B000007" w14:textId="77777777" w:rsidR="00193C16" w:rsidRPr="000117C6" w:rsidRDefault="00193C16" w:rsidP="003E279F">
      <w:pPr>
        <w:widowControl w:val="0"/>
        <w:ind w:left="1701" w:hanging="709"/>
        <w:jc w:val="both"/>
        <w:rPr>
          <w:rFonts w:cs="Arial"/>
          <w:sz w:val="24"/>
          <w:szCs w:val="24"/>
        </w:rPr>
      </w:pPr>
    </w:p>
    <w:p w14:paraId="5A0DE794" w14:textId="77777777" w:rsidR="00C17DDD" w:rsidRPr="000117C6" w:rsidRDefault="0051282D" w:rsidP="003E279F">
      <w:pPr>
        <w:widowControl w:val="0"/>
        <w:ind w:left="1701" w:hanging="709"/>
        <w:jc w:val="both"/>
        <w:rPr>
          <w:rFonts w:cs="Arial"/>
          <w:sz w:val="24"/>
          <w:szCs w:val="24"/>
        </w:rPr>
      </w:pPr>
      <w:r w:rsidRPr="000117C6">
        <w:rPr>
          <w:rFonts w:cs="Arial"/>
          <w:b/>
          <w:sz w:val="24"/>
          <w:szCs w:val="24"/>
        </w:rPr>
        <w:t>6.9.</w:t>
      </w:r>
      <w:r w:rsidR="00C15C8C" w:rsidRPr="000117C6">
        <w:rPr>
          <w:rFonts w:cs="Arial"/>
          <w:b/>
          <w:sz w:val="24"/>
          <w:szCs w:val="24"/>
        </w:rPr>
        <w:t>3</w:t>
      </w:r>
      <w:r w:rsidRPr="000117C6">
        <w:rPr>
          <w:rFonts w:cs="Arial"/>
          <w:b/>
          <w:sz w:val="24"/>
          <w:szCs w:val="24"/>
        </w:rPr>
        <w:t>.</w:t>
      </w:r>
      <w:r w:rsidRPr="000117C6">
        <w:rPr>
          <w:rFonts w:cs="Arial"/>
          <w:sz w:val="24"/>
          <w:szCs w:val="24"/>
        </w:rPr>
        <w:t xml:space="preserve"> </w:t>
      </w:r>
      <w:r w:rsidR="00193C16" w:rsidRPr="000117C6">
        <w:rPr>
          <w:rFonts w:cs="Arial"/>
          <w:sz w:val="24"/>
          <w:szCs w:val="24"/>
        </w:rPr>
        <w:t xml:space="preserve">Quando necessário, conforme comprovado na análise do projeto, poderá ser dispensado o pagamento de juros durante a fase de carência. Nessa hipótese, os juros serão capitalizados </w:t>
      </w:r>
      <w:r w:rsidR="004530A4" w:rsidRPr="000117C6">
        <w:rPr>
          <w:rFonts w:cs="Arial"/>
          <w:sz w:val="24"/>
          <w:szCs w:val="24"/>
        </w:rPr>
        <w:t>em periodicidade TRIMESTRAL, SEMESTRAL ou ANUAL</w:t>
      </w:r>
      <w:r w:rsidR="00F94C04" w:rsidRPr="000117C6">
        <w:rPr>
          <w:rFonts w:cs="Arial"/>
          <w:sz w:val="24"/>
          <w:szCs w:val="24"/>
        </w:rPr>
        <w:t>, de acordo com a capacidade de pagamento d</w:t>
      </w:r>
      <w:r w:rsidR="007850B4" w:rsidRPr="000117C6">
        <w:rPr>
          <w:rFonts w:cs="Arial"/>
          <w:sz w:val="24"/>
          <w:szCs w:val="24"/>
        </w:rPr>
        <w:t>a</w:t>
      </w:r>
      <w:r w:rsidR="00F94C04" w:rsidRPr="000117C6">
        <w:rPr>
          <w:rFonts w:cs="Arial"/>
          <w:sz w:val="24"/>
          <w:szCs w:val="24"/>
        </w:rPr>
        <w:t xml:space="preserve"> Beneficiári</w:t>
      </w:r>
      <w:r w:rsidR="007850B4" w:rsidRPr="000117C6">
        <w:rPr>
          <w:rFonts w:cs="Arial"/>
          <w:sz w:val="24"/>
          <w:szCs w:val="24"/>
        </w:rPr>
        <w:t>a</w:t>
      </w:r>
      <w:r w:rsidR="00F94C04" w:rsidRPr="000117C6" w:rsidDel="004530A4">
        <w:rPr>
          <w:rFonts w:cs="Arial"/>
          <w:sz w:val="24"/>
          <w:szCs w:val="24"/>
        </w:rPr>
        <w:t xml:space="preserve"> </w:t>
      </w:r>
      <w:r w:rsidR="007850B4" w:rsidRPr="000117C6">
        <w:rPr>
          <w:rFonts w:cs="Arial"/>
          <w:sz w:val="24"/>
          <w:szCs w:val="24"/>
        </w:rPr>
        <w:t>Final</w:t>
      </w:r>
      <w:r w:rsidR="00193C16" w:rsidRPr="000117C6">
        <w:rPr>
          <w:rFonts w:cs="Arial"/>
          <w:sz w:val="24"/>
          <w:szCs w:val="24"/>
        </w:rPr>
        <w:t>.</w:t>
      </w:r>
    </w:p>
    <w:p w14:paraId="627A0D34" w14:textId="77777777" w:rsidR="00C17DDD" w:rsidRPr="000117C6" w:rsidRDefault="00C17DDD" w:rsidP="003E279F">
      <w:pPr>
        <w:widowControl w:val="0"/>
        <w:ind w:left="1701" w:hanging="709"/>
        <w:jc w:val="both"/>
        <w:rPr>
          <w:rFonts w:cs="Arial"/>
          <w:sz w:val="24"/>
          <w:szCs w:val="24"/>
        </w:rPr>
      </w:pPr>
    </w:p>
    <w:p w14:paraId="7F596811" w14:textId="77777777" w:rsidR="005639E6" w:rsidRPr="000117C6" w:rsidRDefault="005C0F68" w:rsidP="003E279F">
      <w:pPr>
        <w:widowControl w:val="0"/>
        <w:ind w:left="1701" w:hanging="709"/>
        <w:jc w:val="both"/>
        <w:rPr>
          <w:rFonts w:cs="Arial"/>
          <w:sz w:val="24"/>
          <w:szCs w:val="24"/>
        </w:rPr>
      </w:pPr>
      <w:r w:rsidRPr="000117C6">
        <w:rPr>
          <w:rFonts w:cs="Arial"/>
          <w:b/>
          <w:sz w:val="24"/>
          <w:szCs w:val="24"/>
        </w:rPr>
        <w:t>6.9.</w:t>
      </w:r>
      <w:r w:rsidR="00C15C8C" w:rsidRPr="000117C6">
        <w:rPr>
          <w:rFonts w:cs="Arial"/>
          <w:b/>
          <w:sz w:val="24"/>
          <w:szCs w:val="24"/>
        </w:rPr>
        <w:t>4</w:t>
      </w:r>
      <w:r w:rsidRPr="000117C6">
        <w:rPr>
          <w:rFonts w:cs="Arial"/>
          <w:b/>
          <w:sz w:val="24"/>
          <w:szCs w:val="24"/>
        </w:rPr>
        <w:t>.</w:t>
      </w:r>
      <w:r w:rsidRPr="000117C6">
        <w:rPr>
          <w:rFonts w:cs="Arial"/>
          <w:sz w:val="24"/>
          <w:szCs w:val="24"/>
        </w:rPr>
        <w:t xml:space="preserve"> </w:t>
      </w:r>
      <w:r w:rsidR="00193C16" w:rsidRPr="000117C6">
        <w:rPr>
          <w:rFonts w:cs="Arial"/>
          <w:sz w:val="24"/>
          <w:szCs w:val="24"/>
        </w:rPr>
        <w:t>Durante a fase de amortização, os juros serão pagos juntamente com o principal.</w:t>
      </w:r>
    </w:p>
    <w:p w14:paraId="23FA4EC3" w14:textId="77777777" w:rsidR="002710A4" w:rsidRPr="000117C6" w:rsidRDefault="002710A4" w:rsidP="003E279F">
      <w:pPr>
        <w:widowControl w:val="0"/>
        <w:ind w:left="1701" w:hanging="709"/>
        <w:jc w:val="both"/>
        <w:rPr>
          <w:rFonts w:cs="Arial"/>
          <w:sz w:val="24"/>
          <w:szCs w:val="24"/>
        </w:rPr>
      </w:pPr>
    </w:p>
    <w:p w14:paraId="706A643B" w14:textId="51A2AF3E" w:rsidR="00305F23" w:rsidRPr="000117C6" w:rsidRDefault="005C0F68" w:rsidP="003E279F">
      <w:pPr>
        <w:widowControl w:val="0"/>
        <w:ind w:left="1701" w:hanging="709"/>
        <w:jc w:val="both"/>
        <w:rPr>
          <w:sz w:val="24"/>
          <w:szCs w:val="24"/>
        </w:rPr>
      </w:pPr>
      <w:r w:rsidRPr="000117C6">
        <w:rPr>
          <w:b/>
          <w:sz w:val="24"/>
          <w:szCs w:val="24"/>
        </w:rPr>
        <w:t>6.9.</w:t>
      </w:r>
      <w:r w:rsidR="00C15C8C" w:rsidRPr="000117C6">
        <w:rPr>
          <w:b/>
          <w:sz w:val="24"/>
          <w:szCs w:val="24"/>
        </w:rPr>
        <w:t>5</w:t>
      </w:r>
      <w:r w:rsidRPr="000117C6">
        <w:rPr>
          <w:b/>
          <w:sz w:val="24"/>
          <w:szCs w:val="24"/>
        </w:rPr>
        <w:t>.</w:t>
      </w:r>
      <w:r w:rsidRPr="000117C6">
        <w:rPr>
          <w:sz w:val="24"/>
          <w:szCs w:val="24"/>
        </w:rPr>
        <w:t xml:space="preserve"> </w:t>
      </w:r>
      <w:r w:rsidR="004F29B6" w:rsidRPr="000117C6">
        <w:rPr>
          <w:sz w:val="24"/>
          <w:szCs w:val="24"/>
        </w:rPr>
        <w:t>A data de término</w:t>
      </w:r>
      <w:r w:rsidR="000B28E7" w:rsidRPr="000117C6">
        <w:rPr>
          <w:sz w:val="24"/>
          <w:szCs w:val="24"/>
        </w:rPr>
        <w:t xml:space="preserve"> de carência</w:t>
      </w:r>
      <w:r w:rsidR="00F94C04" w:rsidRPr="000117C6">
        <w:rPr>
          <w:sz w:val="24"/>
          <w:szCs w:val="24"/>
        </w:rPr>
        <w:t xml:space="preserve"> e </w:t>
      </w:r>
      <w:r w:rsidR="00873BFA" w:rsidRPr="000117C6">
        <w:rPr>
          <w:sz w:val="24"/>
          <w:szCs w:val="24"/>
        </w:rPr>
        <w:t xml:space="preserve">a data </w:t>
      </w:r>
      <w:r w:rsidR="00F94C04" w:rsidRPr="000117C6">
        <w:rPr>
          <w:sz w:val="24"/>
          <w:szCs w:val="24"/>
        </w:rPr>
        <w:t>da última amortização não poderão ultrapassar os prazos máximos definidos nos itens 6.1 a 6.8,</w:t>
      </w:r>
      <w:r w:rsidR="001A0677" w:rsidRPr="000117C6">
        <w:rPr>
          <w:sz w:val="24"/>
          <w:szCs w:val="24"/>
        </w:rPr>
        <w:t xml:space="preserve"> </w:t>
      </w:r>
      <w:r w:rsidR="00F94C04" w:rsidRPr="000117C6">
        <w:rPr>
          <w:sz w:val="24"/>
          <w:szCs w:val="24"/>
        </w:rPr>
        <w:t>conforme o caso, contados a partir da data de efetiva contratação d</w:t>
      </w:r>
      <w:r w:rsidR="00BF2DC5" w:rsidRPr="000117C6">
        <w:rPr>
          <w:sz w:val="24"/>
          <w:szCs w:val="24"/>
        </w:rPr>
        <w:t>a operação de crédito</w:t>
      </w:r>
      <w:r w:rsidR="00F94C04" w:rsidRPr="000117C6">
        <w:rPr>
          <w:sz w:val="24"/>
          <w:szCs w:val="24"/>
        </w:rPr>
        <w:t>.</w:t>
      </w:r>
    </w:p>
    <w:p w14:paraId="3C942A4A" w14:textId="77777777" w:rsidR="005639E6" w:rsidRPr="000117C6" w:rsidRDefault="006B7071" w:rsidP="003E279F">
      <w:pPr>
        <w:widowControl w:val="0"/>
        <w:spacing w:before="360" w:after="120"/>
        <w:ind w:left="426" w:hanging="426"/>
        <w:jc w:val="both"/>
        <w:rPr>
          <w:rFonts w:cs="Arial"/>
          <w:sz w:val="24"/>
          <w:szCs w:val="24"/>
        </w:rPr>
      </w:pPr>
      <w:r w:rsidRPr="000117C6">
        <w:rPr>
          <w:rFonts w:cs="Arial"/>
          <w:b/>
          <w:sz w:val="24"/>
          <w:szCs w:val="24"/>
        </w:rPr>
        <w:t>7.</w:t>
      </w:r>
      <w:r w:rsidRPr="000117C6">
        <w:rPr>
          <w:rFonts w:cs="Arial"/>
          <w:b/>
          <w:sz w:val="24"/>
          <w:szCs w:val="24"/>
        </w:rPr>
        <w:tab/>
      </w:r>
      <w:r w:rsidR="000743D6" w:rsidRPr="000117C6">
        <w:rPr>
          <w:rFonts w:cs="Arial"/>
          <w:b/>
          <w:sz w:val="24"/>
          <w:szCs w:val="24"/>
        </w:rPr>
        <w:t>NÍVEL DE PARTICIPAÇÃO</w:t>
      </w:r>
    </w:p>
    <w:p w14:paraId="1B27204B" w14:textId="77777777" w:rsidR="005639E6" w:rsidRPr="000117C6" w:rsidRDefault="000743D6" w:rsidP="003E279F">
      <w:pPr>
        <w:widowControl w:val="0"/>
        <w:spacing w:before="120" w:after="120"/>
        <w:ind w:left="426"/>
        <w:jc w:val="both"/>
        <w:rPr>
          <w:rFonts w:cs="Arial"/>
          <w:sz w:val="24"/>
          <w:szCs w:val="24"/>
        </w:rPr>
      </w:pPr>
      <w:r w:rsidRPr="000117C6">
        <w:rPr>
          <w:rFonts w:cs="Arial"/>
          <w:sz w:val="24"/>
          <w:szCs w:val="24"/>
        </w:rPr>
        <w:t>Até 100% (cem por cento)</w:t>
      </w:r>
      <w:r w:rsidR="00697B43" w:rsidRPr="000117C6">
        <w:rPr>
          <w:rFonts w:cs="Arial"/>
          <w:sz w:val="24"/>
          <w:szCs w:val="24"/>
        </w:rPr>
        <w:t xml:space="preserve"> do valor dos itens financiáveis</w:t>
      </w:r>
      <w:r w:rsidRPr="000117C6">
        <w:rPr>
          <w:rFonts w:cs="Arial"/>
          <w:sz w:val="24"/>
          <w:szCs w:val="24"/>
        </w:rPr>
        <w:t>.</w:t>
      </w:r>
    </w:p>
    <w:p w14:paraId="470E94B1" w14:textId="77777777" w:rsidR="005639E6" w:rsidRPr="000117C6" w:rsidRDefault="006B7071" w:rsidP="003E279F">
      <w:pPr>
        <w:widowControl w:val="0"/>
        <w:spacing w:before="360" w:after="120"/>
        <w:ind w:left="426" w:hanging="426"/>
        <w:jc w:val="both"/>
        <w:rPr>
          <w:rFonts w:cs="Arial"/>
          <w:sz w:val="24"/>
          <w:szCs w:val="24"/>
        </w:rPr>
      </w:pPr>
      <w:r w:rsidRPr="000117C6">
        <w:rPr>
          <w:rFonts w:cs="Arial"/>
          <w:b/>
          <w:sz w:val="24"/>
          <w:szCs w:val="24"/>
        </w:rPr>
        <w:t>8.</w:t>
      </w:r>
      <w:r w:rsidRPr="000117C6">
        <w:rPr>
          <w:rFonts w:cs="Arial"/>
          <w:b/>
          <w:sz w:val="24"/>
          <w:szCs w:val="24"/>
        </w:rPr>
        <w:tab/>
      </w:r>
      <w:r w:rsidR="00892966" w:rsidRPr="000117C6">
        <w:rPr>
          <w:rFonts w:cs="Arial"/>
          <w:b/>
          <w:sz w:val="24"/>
          <w:szCs w:val="24"/>
        </w:rPr>
        <w:t>GARANTIAS</w:t>
      </w:r>
    </w:p>
    <w:p w14:paraId="156B3407" w14:textId="623222F8" w:rsidR="00585275" w:rsidRPr="000117C6" w:rsidRDefault="00FD7F4D" w:rsidP="003E279F">
      <w:pPr>
        <w:widowControl w:val="0"/>
        <w:tabs>
          <w:tab w:val="left" w:pos="426"/>
        </w:tabs>
        <w:spacing w:before="120" w:after="120"/>
        <w:ind w:left="426"/>
        <w:jc w:val="both"/>
        <w:rPr>
          <w:rFonts w:cs="Arial"/>
          <w:sz w:val="24"/>
          <w:szCs w:val="24"/>
        </w:rPr>
      </w:pPr>
      <w:r w:rsidRPr="000117C6">
        <w:rPr>
          <w:rFonts w:cs="Arial"/>
          <w:sz w:val="24"/>
          <w:szCs w:val="24"/>
        </w:rPr>
        <w:tab/>
        <w:t xml:space="preserve">A escolha das garantias é de livre convenção entre </w:t>
      </w:r>
      <w:r w:rsidR="00B7602B" w:rsidRPr="000117C6">
        <w:rPr>
          <w:rFonts w:cs="Arial"/>
          <w:sz w:val="24"/>
          <w:szCs w:val="24"/>
        </w:rPr>
        <w:t>a</w:t>
      </w:r>
      <w:r w:rsidRPr="000117C6">
        <w:rPr>
          <w:rFonts w:cs="Arial"/>
          <w:sz w:val="24"/>
          <w:szCs w:val="24"/>
        </w:rPr>
        <w:t xml:space="preserve"> Beneficiári</w:t>
      </w:r>
      <w:r w:rsidR="00B7602B" w:rsidRPr="000117C6">
        <w:rPr>
          <w:rFonts w:cs="Arial"/>
          <w:sz w:val="24"/>
          <w:szCs w:val="24"/>
        </w:rPr>
        <w:t>a Final</w:t>
      </w:r>
      <w:r w:rsidRPr="000117C6">
        <w:rPr>
          <w:rFonts w:cs="Arial"/>
          <w:sz w:val="24"/>
          <w:szCs w:val="24"/>
        </w:rPr>
        <w:t xml:space="preserve"> e </w:t>
      </w:r>
      <w:r w:rsidR="00440219" w:rsidRPr="000117C6">
        <w:rPr>
          <w:rFonts w:cs="Arial"/>
          <w:sz w:val="24"/>
          <w:szCs w:val="24"/>
        </w:rPr>
        <w:t>o Agente Financeiro Credenciado</w:t>
      </w:r>
      <w:r w:rsidRPr="000117C6">
        <w:rPr>
          <w:rFonts w:cs="Arial"/>
          <w:sz w:val="24"/>
          <w:szCs w:val="24"/>
        </w:rPr>
        <w:t>, que devem ajustá-las de acordo com a natureza e o prazo do crédito, observadas as normas pertinentes do Conselho Monetário Nacional</w:t>
      </w:r>
      <w:r w:rsidR="00FE57B9" w:rsidRPr="000117C6">
        <w:rPr>
          <w:rFonts w:cs="Arial"/>
          <w:sz w:val="24"/>
          <w:szCs w:val="24"/>
        </w:rPr>
        <w:t xml:space="preserve"> </w:t>
      </w:r>
      <w:r w:rsidR="00704399" w:rsidRPr="000117C6">
        <w:rPr>
          <w:rFonts w:cs="Arial"/>
          <w:sz w:val="24"/>
          <w:szCs w:val="24"/>
        </w:rPr>
        <w:t>–</w:t>
      </w:r>
      <w:r w:rsidR="00FE57B9" w:rsidRPr="000117C6">
        <w:rPr>
          <w:rFonts w:cs="Arial"/>
          <w:sz w:val="24"/>
          <w:szCs w:val="24"/>
        </w:rPr>
        <w:t xml:space="preserve"> CMN</w:t>
      </w:r>
      <w:r w:rsidR="00704399" w:rsidRPr="000117C6">
        <w:rPr>
          <w:rFonts w:cs="Arial"/>
          <w:sz w:val="24"/>
          <w:szCs w:val="24"/>
        </w:rPr>
        <w:t xml:space="preserve"> e a legislação própria de cada tipo de garantia</w:t>
      </w:r>
      <w:r w:rsidRPr="000117C6">
        <w:rPr>
          <w:rFonts w:cs="Arial"/>
          <w:sz w:val="24"/>
          <w:szCs w:val="24"/>
        </w:rPr>
        <w:t>.</w:t>
      </w:r>
    </w:p>
    <w:p w14:paraId="4CB7AF55" w14:textId="77777777" w:rsidR="00892966" w:rsidRPr="000117C6" w:rsidRDefault="00892966" w:rsidP="003E279F">
      <w:pPr>
        <w:widowControl w:val="0"/>
        <w:numPr>
          <w:ilvl w:val="0"/>
          <w:numId w:val="44"/>
        </w:numPr>
        <w:tabs>
          <w:tab w:val="left" w:pos="426"/>
        </w:tabs>
        <w:spacing w:before="360" w:after="120"/>
        <w:ind w:left="426" w:hanging="426"/>
        <w:jc w:val="both"/>
        <w:rPr>
          <w:rFonts w:cs="Arial"/>
          <w:b/>
          <w:sz w:val="24"/>
          <w:szCs w:val="24"/>
        </w:rPr>
      </w:pPr>
      <w:r w:rsidRPr="000117C6">
        <w:rPr>
          <w:rFonts w:cs="Arial"/>
          <w:b/>
          <w:sz w:val="24"/>
          <w:szCs w:val="24"/>
        </w:rPr>
        <w:t>ANÁLISE</w:t>
      </w:r>
    </w:p>
    <w:p w14:paraId="3DCE31F6" w14:textId="6327ACCA" w:rsidR="003C6ED9" w:rsidRPr="000117C6" w:rsidRDefault="00440219" w:rsidP="003E279F">
      <w:pPr>
        <w:widowControl w:val="0"/>
        <w:tabs>
          <w:tab w:val="left" w:pos="426"/>
        </w:tabs>
        <w:spacing w:before="120" w:after="120"/>
        <w:ind w:left="426"/>
        <w:jc w:val="both"/>
        <w:rPr>
          <w:sz w:val="24"/>
          <w:szCs w:val="24"/>
        </w:rPr>
      </w:pPr>
      <w:r w:rsidRPr="000117C6">
        <w:rPr>
          <w:rFonts w:cs="Arial"/>
          <w:sz w:val="24"/>
          <w:szCs w:val="24"/>
        </w:rPr>
        <w:t>O Agente Financeiro Credenciado</w:t>
      </w:r>
      <w:r w:rsidR="00892966" w:rsidRPr="000117C6">
        <w:rPr>
          <w:rFonts w:cs="Arial"/>
          <w:sz w:val="24"/>
          <w:szCs w:val="24"/>
        </w:rPr>
        <w:t xml:space="preserve"> deverá analisar os pedidos de financiamento com base</w:t>
      </w:r>
      <w:r w:rsidR="00C35A49" w:rsidRPr="000117C6">
        <w:rPr>
          <w:rFonts w:cs="Arial"/>
          <w:smallCaps/>
          <w:sz w:val="24"/>
          <w:szCs w:val="24"/>
        </w:rPr>
        <w:t xml:space="preserve"> </w:t>
      </w:r>
      <w:r w:rsidR="003C6ED9" w:rsidRPr="000117C6">
        <w:rPr>
          <w:rFonts w:cs="Arial"/>
          <w:sz w:val="24"/>
          <w:szCs w:val="24"/>
        </w:rPr>
        <w:t>em projeto técnico a ser apresentado pel</w:t>
      </w:r>
      <w:r w:rsidR="00B7602B" w:rsidRPr="000117C6">
        <w:rPr>
          <w:rFonts w:cs="Arial"/>
          <w:sz w:val="24"/>
          <w:szCs w:val="24"/>
        </w:rPr>
        <w:t>a</w:t>
      </w:r>
      <w:r w:rsidR="003C6ED9" w:rsidRPr="000117C6">
        <w:rPr>
          <w:rFonts w:cs="Arial"/>
          <w:sz w:val="24"/>
          <w:szCs w:val="24"/>
        </w:rPr>
        <w:t xml:space="preserve"> </w:t>
      </w:r>
      <w:r w:rsidR="006B7071" w:rsidRPr="000117C6">
        <w:rPr>
          <w:rFonts w:cs="Arial"/>
          <w:sz w:val="24"/>
          <w:szCs w:val="24"/>
        </w:rPr>
        <w:t>Beneficiári</w:t>
      </w:r>
      <w:r w:rsidR="00B7602B" w:rsidRPr="000117C6">
        <w:rPr>
          <w:rFonts w:cs="Arial"/>
          <w:sz w:val="24"/>
          <w:szCs w:val="24"/>
        </w:rPr>
        <w:t>a Final</w:t>
      </w:r>
      <w:r w:rsidR="003C6ED9" w:rsidRPr="000117C6">
        <w:rPr>
          <w:rFonts w:cs="Arial"/>
          <w:sz w:val="24"/>
          <w:szCs w:val="24"/>
        </w:rPr>
        <w:t>, observadas as condições estabelecidas</w:t>
      </w:r>
      <w:r w:rsidR="00AB1B4C" w:rsidRPr="000117C6">
        <w:rPr>
          <w:rFonts w:cs="Arial"/>
          <w:sz w:val="24"/>
          <w:szCs w:val="24"/>
        </w:rPr>
        <w:t xml:space="preserve"> no Manual de Crédito Rural</w:t>
      </w:r>
      <w:r w:rsidR="003C6ED9" w:rsidRPr="000117C6">
        <w:rPr>
          <w:rFonts w:cs="Arial"/>
          <w:sz w:val="24"/>
          <w:szCs w:val="24"/>
        </w:rPr>
        <w:t xml:space="preserve"> e </w:t>
      </w:r>
      <w:r w:rsidR="00892966" w:rsidRPr="000117C6">
        <w:rPr>
          <w:rFonts w:cs="Arial"/>
          <w:sz w:val="24"/>
          <w:szCs w:val="24"/>
        </w:rPr>
        <w:t>nas orientações vigentes no Produto BNDES A</w:t>
      </w:r>
      <w:r w:rsidR="006B7071" w:rsidRPr="000117C6">
        <w:rPr>
          <w:rFonts w:cs="Arial"/>
          <w:sz w:val="24"/>
          <w:szCs w:val="24"/>
        </w:rPr>
        <w:t>utomático</w:t>
      </w:r>
      <w:r w:rsidR="00C16493" w:rsidRPr="000117C6">
        <w:rPr>
          <w:rFonts w:cs="Arial"/>
          <w:sz w:val="24"/>
          <w:szCs w:val="24"/>
        </w:rPr>
        <w:t xml:space="preserve"> ou no Produto BNDES Finame, conforme o caso</w:t>
      </w:r>
      <w:r w:rsidR="003B1C5E" w:rsidRPr="000117C6">
        <w:rPr>
          <w:rFonts w:cs="Arial"/>
          <w:sz w:val="24"/>
          <w:szCs w:val="24"/>
        </w:rPr>
        <w:t xml:space="preserve">, </w:t>
      </w:r>
      <w:r w:rsidR="00623E53" w:rsidRPr="000117C6">
        <w:rPr>
          <w:rFonts w:cs="Arial"/>
          <w:sz w:val="24"/>
          <w:szCs w:val="24"/>
        </w:rPr>
        <w:t>definidas na Circular de Orientações Básicas e Procedimentos Operacionais (Circular SUP/ADIG nº 13/2022-BNDES)</w:t>
      </w:r>
      <w:r w:rsidR="00C16493" w:rsidRPr="000117C6">
        <w:rPr>
          <w:rFonts w:cs="Arial"/>
          <w:sz w:val="24"/>
          <w:szCs w:val="24"/>
        </w:rPr>
        <w:t>, observados ainda os seguintes aspectos:</w:t>
      </w:r>
      <w:r w:rsidR="007D52D4" w:rsidRPr="000117C6">
        <w:rPr>
          <w:sz w:val="24"/>
          <w:szCs w:val="24"/>
        </w:rPr>
        <w:t xml:space="preserve"> </w:t>
      </w:r>
    </w:p>
    <w:p w14:paraId="2A5F7B4B" w14:textId="58D7A73D" w:rsidR="00892966" w:rsidRPr="000117C6" w:rsidRDefault="00622B46" w:rsidP="003E279F">
      <w:pPr>
        <w:widowControl w:val="0"/>
        <w:spacing w:before="120" w:after="120"/>
        <w:ind w:left="992" w:hanging="567"/>
        <w:jc w:val="both"/>
        <w:rPr>
          <w:rFonts w:cs="Arial"/>
          <w:sz w:val="24"/>
          <w:szCs w:val="24"/>
        </w:rPr>
      </w:pPr>
      <w:r w:rsidRPr="000117C6">
        <w:rPr>
          <w:rFonts w:cs="Arial"/>
          <w:b/>
          <w:sz w:val="24"/>
          <w:szCs w:val="24"/>
        </w:rPr>
        <w:t>9</w:t>
      </w:r>
      <w:r w:rsidR="006B7071" w:rsidRPr="000117C6">
        <w:rPr>
          <w:rFonts w:cs="Arial"/>
          <w:b/>
          <w:sz w:val="24"/>
          <w:szCs w:val="24"/>
        </w:rPr>
        <w:t>.</w:t>
      </w:r>
      <w:r w:rsidRPr="000117C6">
        <w:rPr>
          <w:rFonts w:cs="Arial"/>
          <w:b/>
          <w:sz w:val="24"/>
          <w:szCs w:val="24"/>
        </w:rPr>
        <w:t>1</w:t>
      </w:r>
      <w:r w:rsidR="006B7071" w:rsidRPr="000117C6">
        <w:rPr>
          <w:rFonts w:cs="Arial"/>
          <w:b/>
          <w:sz w:val="24"/>
          <w:szCs w:val="24"/>
        </w:rPr>
        <w:t>.</w:t>
      </w:r>
      <w:r w:rsidR="00CA561A" w:rsidRPr="000117C6">
        <w:rPr>
          <w:rFonts w:cs="Arial"/>
          <w:sz w:val="24"/>
          <w:szCs w:val="24"/>
        </w:rPr>
        <w:t xml:space="preserve"> </w:t>
      </w:r>
      <w:r w:rsidR="00CA561A" w:rsidRPr="000117C6">
        <w:rPr>
          <w:rFonts w:cs="Arial"/>
          <w:sz w:val="24"/>
          <w:szCs w:val="24"/>
        </w:rPr>
        <w:tab/>
      </w:r>
      <w:r w:rsidR="00440219" w:rsidRPr="000117C6">
        <w:rPr>
          <w:rFonts w:cs="Arial"/>
          <w:sz w:val="24"/>
          <w:szCs w:val="24"/>
        </w:rPr>
        <w:t>O Agente Financeiro Credenciado</w:t>
      </w:r>
      <w:r w:rsidR="00892966" w:rsidRPr="000117C6">
        <w:rPr>
          <w:rFonts w:cs="Arial"/>
          <w:sz w:val="24"/>
          <w:szCs w:val="24"/>
        </w:rPr>
        <w:t xml:space="preserve"> deverá dar preferência ao atendimento de propostas que</w:t>
      </w:r>
      <w:r w:rsidR="009E76AD" w:rsidRPr="000117C6">
        <w:rPr>
          <w:rFonts w:cs="Arial"/>
          <w:sz w:val="24"/>
          <w:szCs w:val="24"/>
        </w:rPr>
        <w:t>:</w:t>
      </w:r>
      <w:r w:rsidR="00892966" w:rsidRPr="000117C6">
        <w:rPr>
          <w:rFonts w:cs="Arial"/>
          <w:sz w:val="24"/>
          <w:szCs w:val="24"/>
        </w:rPr>
        <w:t xml:space="preserve"> objetivem </w:t>
      </w:r>
      <w:r w:rsidR="005724D2" w:rsidRPr="000117C6">
        <w:rPr>
          <w:rFonts w:cs="Arial"/>
          <w:sz w:val="24"/>
          <w:szCs w:val="24"/>
        </w:rPr>
        <w:t xml:space="preserve">o financiamento da </w:t>
      </w:r>
      <w:r w:rsidR="00892966" w:rsidRPr="000117C6">
        <w:rPr>
          <w:rFonts w:cs="Arial"/>
          <w:sz w:val="24"/>
          <w:szCs w:val="24"/>
        </w:rPr>
        <w:t>produção agroecológica</w:t>
      </w:r>
      <w:r w:rsidR="005724D2" w:rsidRPr="000117C6">
        <w:rPr>
          <w:rFonts w:cs="Arial"/>
          <w:sz w:val="24"/>
          <w:szCs w:val="24"/>
        </w:rPr>
        <w:t xml:space="preserve"> ou</w:t>
      </w:r>
      <w:r w:rsidR="009E76AD" w:rsidRPr="000117C6">
        <w:rPr>
          <w:rFonts w:cs="Arial"/>
          <w:sz w:val="24"/>
          <w:szCs w:val="24"/>
        </w:rPr>
        <w:t xml:space="preserve"> </w:t>
      </w:r>
      <w:r w:rsidR="005724D2" w:rsidRPr="000117C6">
        <w:rPr>
          <w:rFonts w:cs="Arial"/>
          <w:sz w:val="24"/>
          <w:szCs w:val="24"/>
        </w:rPr>
        <w:t xml:space="preserve">de </w:t>
      </w:r>
      <w:r w:rsidR="006A7DC6" w:rsidRPr="000117C6">
        <w:rPr>
          <w:rFonts w:cs="Arial"/>
          <w:sz w:val="24"/>
          <w:szCs w:val="24"/>
        </w:rPr>
        <w:t>empreendimentos que promovam a remoção ou redução da emissão dos gases de efeito estufa</w:t>
      </w:r>
      <w:r w:rsidR="009D2DBA" w:rsidRPr="000117C6">
        <w:rPr>
          <w:rFonts w:cs="Arial"/>
          <w:sz w:val="24"/>
          <w:szCs w:val="24"/>
        </w:rPr>
        <w:t>;</w:t>
      </w:r>
      <w:r w:rsidR="006B7071" w:rsidRPr="000117C6">
        <w:rPr>
          <w:rFonts w:cs="Arial"/>
          <w:sz w:val="24"/>
          <w:szCs w:val="24"/>
        </w:rPr>
        <w:t xml:space="preserve"> </w:t>
      </w:r>
      <w:r w:rsidR="00EC09E0" w:rsidRPr="000117C6">
        <w:rPr>
          <w:rFonts w:cs="Arial"/>
          <w:sz w:val="24"/>
          <w:szCs w:val="24"/>
        </w:rPr>
        <w:t>sejam destinadas</w:t>
      </w:r>
      <w:r w:rsidR="006B7071" w:rsidRPr="000117C6">
        <w:rPr>
          <w:rFonts w:cs="Arial"/>
          <w:sz w:val="24"/>
          <w:szCs w:val="24"/>
        </w:rPr>
        <w:t xml:space="preserve"> a B</w:t>
      </w:r>
      <w:r w:rsidR="00EC09E0" w:rsidRPr="000117C6">
        <w:rPr>
          <w:rFonts w:cs="Arial"/>
          <w:sz w:val="24"/>
          <w:szCs w:val="24"/>
        </w:rPr>
        <w:t>eneficiári</w:t>
      </w:r>
      <w:r w:rsidR="00B7602B" w:rsidRPr="000117C6">
        <w:rPr>
          <w:rFonts w:cs="Arial"/>
          <w:sz w:val="24"/>
          <w:szCs w:val="24"/>
        </w:rPr>
        <w:t>a</w:t>
      </w:r>
      <w:r w:rsidR="00EC09E0" w:rsidRPr="000117C6">
        <w:rPr>
          <w:rFonts w:cs="Arial"/>
          <w:sz w:val="24"/>
          <w:szCs w:val="24"/>
        </w:rPr>
        <w:t>s</w:t>
      </w:r>
      <w:r w:rsidR="00B7602B" w:rsidRPr="000117C6">
        <w:rPr>
          <w:rFonts w:cs="Arial"/>
          <w:sz w:val="24"/>
          <w:szCs w:val="24"/>
        </w:rPr>
        <w:t xml:space="preserve"> Finais</w:t>
      </w:r>
      <w:r w:rsidR="00EC09E0" w:rsidRPr="000117C6">
        <w:rPr>
          <w:rFonts w:cs="Arial"/>
          <w:sz w:val="24"/>
          <w:szCs w:val="24"/>
        </w:rPr>
        <w:t xml:space="preserve"> do sexo feminino</w:t>
      </w:r>
      <w:r w:rsidR="001D0EC3" w:rsidRPr="000117C6">
        <w:rPr>
          <w:rFonts w:cs="Arial"/>
          <w:sz w:val="24"/>
          <w:szCs w:val="24"/>
        </w:rPr>
        <w:t xml:space="preserve">; </w:t>
      </w:r>
      <w:r w:rsidR="002F7F71" w:rsidRPr="000117C6">
        <w:rPr>
          <w:rFonts w:cs="Arial"/>
          <w:sz w:val="24"/>
          <w:szCs w:val="24"/>
        </w:rPr>
        <w:t xml:space="preserve">e </w:t>
      </w:r>
      <w:r w:rsidR="001D0EC3" w:rsidRPr="000117C6">
        <w:rPr>
          <w:rFonts w:cs="Arial"/>
          <w:sz w:val="24"/>
          <w:szCs w:val="24"/>
        </w:rPr>
        <w:t xml:space="preserve">sejam destinadas </w:t>
      </w:r>
      <w:r w:rsidR="009D2DBA" w:rsidRPr="000117C6">
        <w:rPr>
          <w:rFonts w:cs="Arial"/>
          <w:sz w:val="24"/>
          <w:szCs w:val="24"/>
        </w:rPr>
        <w:t>aos jovens, nas condições de que tr</w:t>
      </w:r>
      <w:r w:rsidR="006B7071" w:rsidRPr="000117C6">
        <w:rPr>
          <w:rFonts w:cs="Arial"/>
          <w:sz w:val="24"/>
          <w:szCs w:val="24"/>
        </w:rPr>
        <w:t>ata a Linha PRONAF Jovem</w:t>
      </w:r>
      <w:r w:rsidR="00892966" w:rsidRPr="000117C6">
        <w:rPr>
          <w:rFonts w:cs="Arial"/>
          <w:sz w:val="24"/>
          <w:szCs w:val="24"/>
        </w:rPr>
        <w:t>.</w:t>
      </w:r>
    </w:p>
    <w:p w14:paraId="2C09A651" w14:textId="0B55FC8E" w:rsidR="00892966" w:rsidRPr="000117C6" w:rsidRDefault="00622B46" w:rsidP="003E279F">
      <w:pPr>
        <w:widowControl w:val="0"/>
        <w:spacing w:before="120" w:after="120"/>
        <w:ind w:left="992" w:hanging="567"/>
        <w:jc w:val="both"/>
        <w:rPr>
          <w:rFonts w:cs="Arial"/>
          <w:sz w:val="24"/>
          <w:szCs w:val="24"/>
        </w:rPr>
      </w:pPr>
      <w:r w:rsidRPr="000117C6">
        <w:rPr>
          <w:rFonts w:cs="Arial"/>
          <w:b/>
          <w:sz w:val="24"/>
          <w:szCs w:val="24"/>
        </w:rPr>
        <w:t>9.2.</w:t>
      </w:r>
      <w:r w:rsidRPr="000117C6">
        <w:rPr>
          <w:rFonts w:cs="Arial"/>
          <w:sz w:val="24"/>
          <w:szCs w:val="24"/>
        </w:rPr>
        <w:t xml:space="preserve"> </w:t>
      </w:r>
      <w:r w:rsidR="00892966" w:rsidRPr="000117C6">
        <w:rPr>
          <w:rFonts w:cs="Arial"/>
          <w:sz w:val="24"/>
          <w:szCs w:val="24"/>
        </w:rPr>
        <w:t xml:space="preserve">É de responsabilidade </w:t>
      </w:r>
      <w:r w:rsidR="000413D7" w:rsidRPr="000117C6">
        <w:rPr>
          <w:rFonts w:cs="Arial"/>
          <w:sz w:val="24"/>
          <w:szCs w:val="24"/>
        </w:rPr>
        <w:t>do Agente Financeiro Credenciado</w:t>
      </w:r>
      <w:r w:rsidR="00892966" w:rsidRPr="000117C6">
        <w:rPr>
          <w:rFonts w:cs="Arial"/>
          <w:sz w:val="24"/>
          <w:szCs w:val="24"/>
        </w:rPr>
        <w:t xml:space="preserve"> verificar o cumprimento, em cada financiamento concedido, das normas deste Programa</w:t>
      </w:r>
      <w:r w:rsidR="001D0EC3" w:rsidRPr="000117C6">
        <w:rPr>
          <w:rFonts w:cs="Arial"/>
          <w:sz w:val="24"/>
          <w:szCs w:val="24"/>
        </w:rPr>
        <w:t>,</w:t>
      </w:r>
      <w:r w:rsidR="00892966" w:rsidRPr="000117C6">
        <w:rPr>
          <w:rFonts w:cs="Arial"/>
          <w:sz w:val="24"/>
          <w:szCs w:val="24"/>
        </w:rPr>
        <w:t xml:space="preserve"> daquelas constantes do Manual de Crédito Rural</w:t>
      </w:r>
      <w:r w:rsidR="001D0EC3" w:rsidRPr="000117C6">
        <w:rPr>
          <w:rFonts w:cs="Arial"/>
          <w:sz w:val="24"/>
          <w:szCs w:val="24"/>
        </w:rPr>
        <w:t xml:space="preserve"> e de outras previstas nos normativos do BNDES, quando for o caso.</w:t>
      </w:r>
    </w:p>
    <w:p w14:paraId="093E4280" w14:textId="12C4B7DD" w:rsidR="00081601" w:rsidRPr="000117C6" w:rsidRDefault="00622B46" w:rsidP="003E279F">
      <w:pPr>
        <w:widowControl w:val="0"/>
        <w:spacing w:before="120" w:after="120"/>
        <w:ind w:left="992" w:hanging="567"/>
        <w:jc w:val="both"/>
        <w:rPr>
          <w:rFonts w:cs="Arial"/>
          <w:sz w:val="24"/>
          <w:szCs w:val="24"/>
        </w:rPr>
      </w:pPr>
      <w:r w:rsidRPr="000117C6">
        <w:rPr>
          <w:rFonts w:cs="Arial"/>
          <w:b/>
          <w:sz w:val="24"/>
          <w:szCs w:val="24"/>
        </w:rPr>
        <w:t>9.</w:t>
      </w:r>
      <w:r w:rsidR="005422C2" w:rsidRPr="000117C6">
        <w:rPr>
          <w:rFonts w:cs="Arial"/>
          <w:b/>
          <w:sz w:val="24"/>
          <w:szCs w:val="24"/>
        </w:rPr>
        <w:t>3</w:t>
      </w:r>
      <w:r w:rsidR="006B7071" w:rsidRPr="000117C6">
        <w:rPr>
          <w:rFonts w:cs="Arial"/>
          <w:b/>
          <w:sz w:val="24"/>
          <w:szCs w:val="24"/>
        </w:rPr>
        <w:t>.</w:t>
      </w:r>
      <w:r w:rsidR="006B7071" w:rsidRPr="000117C6">
        <w:rPr>
          <w:rFonts w:cs="Arial"/>
          <w:sz w:val="24"/>
          <w:szCs w:val="24"/>
        </w:rPr>
        <w:t xml:space="preserve"> </w:t>
      </w:r>
      <w:r w:rsidR="00CA561A" w:rsidRPr="000117C6">
        <w:rPr>
          <w:rFonts w:cs="Arial"/>
          <w:sz w:val="24"/>
          <w:szCs w:val="24"/>
        </w:rPr>
        <w:tab/>
      </w:r>
      <w:r w:rsidR="002328E5" w:rsidRPr="000117C6">
        <w:rPr>
          <w:rFonts w:cs="Arial"/>
          <w:sz w:val="24"/>
          <w:szCs w:val="24"/>
        </w:rPr>
        <w:t xml:space="preserve">No </w:t>
      </w:r>
      <w:r w:rsidR="00AD1D11" w:rsidRPr="000117C6">
        <w:rPr>
          <w:rFonts w:cs="Arial"/>
          <w:sz w:val="24"/>
          <w:szCs w:val="24"/>
        </w:rPr>
        <w:t>Sistema BNDES Online</w:t>
      </w:r>
      <w:r w:rsidR="0015258F" w:rsidRPr="000117C6">
        <w:rPr>
          <w:rFonts w:cs="Arial"/>
          <w:sz w:val="24"/>
          <w:szCs w:val="24"/>
        </w:rPr>
        <w:t>,</w:t>
      </w:r>
      <w:r w:rsidR="002328E5" w:rsidRPr="000117C6">
        <w:rPr>
          <w:rFonts w:cs="Arial"/>
          <w:sz w:val="24"/>
          <w:szCs w:val="24"/>
        </w:rPr>
        <w:t xml:space="preserve"> será disponibilizado o rol dos códigos previstos na Classificação Nacional de Atividades Econômicas – CNAE, do Instituto Brasileiro de Geografia e Estatística – IBGE, das atividades passíveis de apoio no</w:t>
      </w:r>
      <w:r w:rsidR="00081601" w:rsidRPr="000117C6">
        <w:rPr>
          <w:rFonts w:cs="Arial"/>
          <w:sz w:val="24"/>
          <w:szCs w:val="24"/>
        </w:rPr>
        <w:t xml:space="preserve"> </w:t>
      </w:r>
      <w:r w:rsidR="002328E5" w:rsidRPr="000117C6">
        <w:rPr>
          <w:rFonts w:cs="Arial"/>
          <w:sz w:val="24"/>
          <w:szCs w:val="24"/>
        </w:rPr>
        <w:t xml:space="preserve">âmbito </w:t>
      </w:r>
      <w:r w:rsidR="002328E5" w:rsidRPr="000117C6">
        <w:rPr>
          <w:rFonts w:cs="Arial"/>
          <w:sz w:val="24"/>
          <w:szCs w:val="24"/>
        </w:rPr>
        <w:lastRenderedPageBreak/>
        <w:t>d</w:t>
      </w:r>
      <w:r w:rsidR="003A787A" w:rsidRPr="000117C6">
        <w:rPr>
          <w:rFonts w:cs="Arial"/>
          <w:sz w:val="24"/>
          <w:szCs w:val="24"/>
        </w:rPr>
        <w:t>este</w:t>
      </w:r>
      <w:r w:rsidR="002328E5" w:rsidRPr="000117C6">
        <w:rPr>
          <w:rFonts w:cs="Arial"/>
          <w:sz w:val="24"/>
          <w:szCs w:val="24"/>
        </w:rPr>
        <w:t xml:space="preserve"> Programa.</w:t>
      </w:r>
    </w:p>
    <w:p w14:paraId="3489F082" w14:textId="77777777" w:rsidR="00267D4F" w:rsidRPr="000117C6" w:rsidRDefault="00622B46" w:rsidP="003E279F">
      <w:pPr>
        <w:widowControl w:val="0"/>
        <w:tabs>
          <w:tab w:val="left" w:pos="1276"/>
        </w:tabs>
        <w:spacing w:before="120" w:after="120"/>
        <w:ind w:left="992" w:hanging="567"/>
        <w:jc w:val="both"/>
      </w:pPr>
      <w:r w:rsidRPr="000117C6">
        <w:rPr>
          <w:rFonts w:cs="Arial"/>
          <w:b/>
          <w:sz w:val="24"/>
          <w:szCs w:val="24"/>
        </w:rPr>
        <w:t>9.</w:t>
      </w:r>
      <w:r w:rsidR="00302152" w:rsidRPr="000117C6">
        <w:rPr>
          <w:rFonts w:cs="Arial"/>
          <w:b/>
          <w:sz w:val="24"/>
          <w:szCs w:val="24"/>
        </w:rPr>
        <w:t>4</w:t>
      </w:r>
      <w:r w:rsidR="006B7071" w:rsidRPr="000117C6">
        <w:rPr>
          <w:rFonts w:cs="Arial"/>
          <w:b/>
          <w:sz w:val="24"/>
          <w:szCs w:val="24"/>
        </w:rPr>
        <w:t>.</w:t>
      </w:r>
      <w:r w:rsidR="006B7071" w:rsidRPr="000117C6">
        <w:rPr>
          <w:rFonts w:cs="Arial"/>
          <w:sz w:val="24"/>
          <w:szCs w:val="24"/>
        </w:rPr>
        <w:t xml:space="preserve"> </w:t>
      </w:r>
      <w:r w:rsidR="00CA561A" w:rsidRPr="000117C6">
        <w:rPr>
          <w:rFonts w:cs="Arial"/>
          <w:sz w:val="24"/>
          <w:szCs w:val="24"/>
        </w:rPr>
        <w:tab/>
      </w:r>
      <w:r w:rsidR="00081601" w:rsidRPr="000117C6">
        <w:rPr>
          <w:rFonts w:cs="Arial"/>
          <w:sz w:val="24"/>
          <w:szCs w:val="24"/>
        </w:rPr>
        <w:t>As operações deste Programa não comprometerão o limite por Benefic</w:t>
      </w:r>
      <w:r w:rsidR="00CA561A" w:rsidRPr="000117C6">
        <w:rPr>
          <w:rFonts w:cs="Arial"/>
          <w:sz w:val="24"/>
          <w:szCs w:val="24"/>
        </w:rPr>
        <w:t>i</w:t>
      </w:r>
      <w:r w:rsidR="00081601" w:rsidRPr="000117C6">
        <w:rPr>
          <w:rFonts w:cs="Arial"/>
          <w:sz w:val="24"/>
          <w:szCs w:val="24"/>
        </w:rPr>
        <w:t>ári</w:t>
      </w:r>
      <w:r w:rsidR="004C10A1" w:rsidRPr="000117C6">
        <w:rPr>
          <w:rFonts w:cs="Arial"/>
          <w:sz w:val="24"/>
          <w:szCs w:val="24"/>
        </w:rPr>
        <w:t>a Final</w:t>
      </w:r>
      <w:r w:rsidR="00081601" w:rsidRPr="000117C6">
        <w:rPr>
          <w:rFonts w:cs="Arial"/>
          <w:sz w:val="24"/>
          <w:szCs w:val="24"/>
        </w:rPr>
        <w:t>, a cada período de 12 (doze) meses, estabelecido para as operações realizadas no âmbito do Produto BNDES Automático.</w:t>
      </w:r>
    </w:p>
    <w:p w14:paraId="2ADC740F" w14:textId="674C6194" w:rsidR="00892966" w:rsidRPr="000117C6" w:rsidRDefault="00892966" w:rsidP="003E279F">
      <w:pPr>
        <w:widowControl w:val="0"/>
        <w:numPr>
          <w:ilvl w:val="0"/>
          <w:numId w:val="44"/>
        </w:numPr>
        <w:spacing w:before="360" w:after="120"/>
        <w:ind w:left="425" w:hanging="425"/>
        <w:jc w:val="both"/>
        <w:rPr>
          <w:rFonts w:cs="Arial"/>
          <w:b/>
          <w:sz w:val="24"/>
          <w:szCs w:val="24"/>
        </w:rPr>
      </w:pPr>
      <w:r w:rsidRPr="000117C6">
        <w:rPr>
          <w:rFonts w:cs="Arial"/>
          <w:b/>
          <w:sz w:val="24"/>
          <w:szCs w:val="24"/>
        </w:rPr>
        <w:t xml:space="preserve">PRESTAÇÃO DE CONTAS </w:t>
      </w:r>
      <w:r w:rsidR="000413D7" w:rsidRPr="000117C6">
        <w:rPr>
          <w:rFonts w:cs="Arial"/>
          <w:b/>
          <w:sz w:val="24"/>
          <w:szCs w:val="24"/>
        </w:rPr>
        <w:t>DO AGENTE FINANCEIRO CREDENCIADO</w:t>
      </w:r>
      <w:r w:rsidR="00C04E1A" w:rsidRPr="000117C6">
        <w:rPr>
          <w:rFonts w:cs="Arial"/>
          <w:b/>
          <w:sz w:val="24"/>
          <w:szCs w:val="24"/>
        </w:rPr>
        <w:t xml:space="preserve"> AO BNDES</w:t>
      </w:r>
    </w:p>
    <w:p w14:paraId="665D2C34" w14:textId="4985D234" w:rsidR="00262ABD" w:rsidRPr="000117C6" w:rsidRDefault="00814F61" w:rsidP="005D5AA0">
      <w:pPr>
        <w:widowControl w:val="0"/>
        <w:numPr>
          <w:ilvl w:val="1"/>
          <w:numId w:val="49"/>
        </w:numPr>
        <w:tabs>
          <w:tab w:val="left" w:pos="993"/>
        </w:tabs>
        <w:spacing w:before="120" w:after="120"/>
        <w:ind w:left="992" w:hanging="567"/>
        <w:jc w:val="both"/>
        <w:rPr>
          <w:rFonts w:cs="Arial"/>
          <w:sz w:val="24"/>
          <w:szCs w:val="24"/>
        </w:rPr>
      </w:pPr>
      <w:r w:rsidRPr="000117C6">
        <w:rPr>
          <w:sz w:val="24"/>
          <w:szCs w:val="24"/>
        </w:rPr>
        <w:t>I</w:t>
      </w:r>
      <w:r w:rsidR="004A55D7" w:rsidRPr="000117C6">
        <w:rPr>
          <w:sz w:val="24"/>
          <w:szCs w:val="24"/>
        </w:rPr>
        <w:t xml:space="preserve">ndependentemente da taxa de juros contratada entre </w:t>
      </w:r>
      <w:r w:rsidR="00440219" w:rsidRPr="000117C6">
        <w:rPr>
          <w:sz w:val="24"/>
          <w:szCs w:val="24"/>
        </w:rPr>
        <w:t>o Agente Financeiro Credenciado</w:t>
      </w:r>
      <w:r w:rsidR="004C161B" w:rsidRPr="000117C6">
        <w:rPr>
          <w:sz w:val="24"/>
          <w:szCs w:val="24"/>
        </w:rPr>
        <w:t xml:space="preserve"> e a Beneficiária Final, o BNDES cobrará junto </w:t>
      </w:r>
      <w:r w:rsidR="003263B9" w:rsidRPr="000117C6">
        <w:rPr>
          <w:sz w:val="24"/>
          <w:szCs w:val="24"/>
        </w:rPr>
        <w:t>ao Agente Financeiro Credenciado</w:t>
      </w:r>
      <w:r w:rsidR="004A55D7" w:rsidRPr="000117C6">
        <w:rPr>
          <w:sz w:val="24"/>
          <w:szCs w:val="24"/>
        </w:rPr>
        <w:t xml:space="preserve">, a título de taxa de juros, o valor </w:t>
      </w:r>
      <w:r w:rsidR="0042257D" w:rsidRPr="000117C6">
        <w:rPr>
          <w:sz w:val="24"/>
          <w:szCs w:val="24"/>
        </w:rPr>
        <w:t xml:space="preserve">positivo </w:t>
      </w:r>
      <w:r w:rsidR="004A55D7" w:rsidRPr="000117C6">
        <w:rPr>
          <w:sz w:val="24"/>
          <w:szCs w:val="24"/>
        </w:rPr>
        <w:t xml:space="preserve">correspondente </w:t>
      </w:r>
      <w:r w:rsidR="00DB4E32" w:rsidRPr="000117C6">
        <w:rPr>
          <w:sz w:val="24"/>
          <w:szCs w:val="24"/>
        </w:rPr>
        <w:t>à</w:t>
      </w:r>
      <w:r w:rsidR="004A55D7" w:rsidRPr="000117C6">
        <w:rPr>
          <w:sz w:val="24"/>
          <w:szCs w:val="24"/>
        </w:rPr>
        <w:t xml:space="preserve"> diferença entre a taxa</w:t>
      </w:r>
      <w:r w:rsidR="001A0FA4" w:rsidRPr="000117C6">
        <w:rPr>
          <w:sz w:val="24"/>
          <w:szCs w:val="24"/>
        </w:rPr>
        <w:t xml:space="preserve"> de juros</w:t>
      </w:r>
      <w:r w:rsidR="004A55D7" w:rsidRPr="000117C6">
        <w:rPr>
          <w:sz w:val="24"/>
          <w:szCs w:val="24"/>
        </w:rPr>
        <w:t xml:space="preserve"> prefixada máxima</w:t>
      </w:r>
      <w:r w:rsidR="00DB4E32" w:rsidRPr="000117C6">
        <w:rPr>
          <w:sz w:val="24"/>
          <w:szCs w:val="24"/>
        </w:rPr>
        <w:t>, dentre aquelas previstas no item 6</w:t>
      </w:r>
      <w:r w:rsidR="004A55D7" w:rsidRPr="000117C6">
        <w:rPr>
          <w:sz w:val="24"/>
          <w:szCs w:val="24"/>
        </w:rPr>
        <w:t xml:space="preserve">, conforme o caso, e a </w:t>
      </w:r>
      <w:r w:rsidR="00FC170E" w:rsidRPr="000117C6">
        <w:rPr>
          <w:sz w:val="24"/>
          <w:szCs w:val="24"/>
        </w:rPr>
        <w:t>R</w:t>
      </w:r>
      <w:r w:rsidR="004A55D7" w:rsidRPr="000117C6">
        <w:rPr>
          <w:sz w:val="24"/>
          <w:szCs w:val="24"/>
        </w:rPr>
        <w:t xml:space="preserve">emuneração máxima </w:t>
      </w:r>
      <w:r w:rsidR="000413D7" w:rsidRPr="000117C6">
        <w:rPr>
          <w:sz w:val="24"/>
          <w:szCs w:val="24"/>
        </w:rPr>
        <w:t>do Agente Financeiro Credenciado</w:t>
      </w:r>
      <w:r w:rsidR="00DB4E32" w:rsidRPr="000117C6">
        <w:rPr>
          <w:sz w:val="24"/>
          <w:szCs w:val="24"/>
        </w:rPr>
        <w:t>, dentre aquelas previstas no item 6.</w:t>
      </w:r>
    </w:p>
    <w:p w14:paraId="1F75AF0B" w14:textId="1539EE54" w:rsidR="005A475E" w:rsidRPr="000117C6" w:rsidRDefault="00262ABD" w:rsidP="005D5AA0">
      <w:pPr>
        <w:widowControl w:val="0"/>
        <w:numPr>
          <w:ilvl w:val="1"/>
          <w:numId w:val="49"/>
        </w:numPr>
        <w:tabs>
          <w:tab w:val="left" w:pos="993"/>
        </w:tabs>
        <w:spacing w:before="120" w:after="120"/>
        <w:ind w:left="992" w:hanging="567"/>
        <w:jc w:val="both"/>
        <w:rPr>
          <w:rFonts w:cs="Arial"/>
          <w:sz w:val="24"/>
          <w:szCs w:val="24"/>
        </w:rPr>
      </w:pPr>
      <w:r w:rsidRPr="000117C6">
        <w:rPr>
          <w:rFonts w:cs="Arial"/>
          <w:sz w:val="24"/>
          <w:szCs w:val="24"/>
        </w:rPr>
        <w:t>A</w:t>
      </w:r>
      <w:r w:rsidR="00892966" w:rsidRPr="000117C6">
        <w:rPr>
          <w:rFonts w:cs="Arial"/>
          <w:sz w:val="24"/>
          <w:szCs w:val="24"/>
        </w:rPr>
        <w:t xml:space="preserve"> parcela da Remuneração </w:t>
      </w:r>
      <w:r w:rsidR="000413D7" w:rsidRPr="000117C6">
        <w:rPr>
          <w:rFonts w:cs="Arial"/>
          <w:sz w:val="24"/>
          <w:szCs w:val="24"/>
        </w:rPr>
        <w:t>do Agente Financeiro Credenciado</w:t>
      </w:r>
      <w:r w:rsidR="00892966" w:rsidRPr="000117C6">
        <w:rPr>
          <w:rFonts w:cs="Arial"/>
          <w:sz w:val="24"/>
          <w:szCs w:val="24"/>
        </w:rPr>
        <w:t xml:space="preserve"> que ultrapassar o</w:t>
      </w:r>
      <w:r w:rsidR="007902B5" w:rsidRPr="000117C6">
        <w:rPr>
          <w:rFonts w:cs="Arial"/>
          <w:sz w:val="24"/>
          <w:szCs w:val="24"/>
        </w:rPr>
        <w:t xml:space="preserve"> </w:t>
      </w:r>
      <w:r w:rsidR="00892966" w:rsidRPr="000117C6">
        <w:rPr>
          <w:rFonts w:cs="Arial"/>
          <w:sz w:val="24"/>
          <w:szCs w:val="24"/>
        </w:rPr>
        <w:t xml:space="preserve">valor correspondente à aplicação da Taxa </w:t>
      </w:r>
      <w:r w:rsidR="00843E7C" w:rsidRPr="000117C6">
        <w:rPr>
          <w:rFonts w:cs="Arial"/>
          <w:sz w:val="24"/>
          <w:szCs w:val="24"/>
        </w:rPr>
        <w:t>Máxima</w:t>
      </w:r>
      <w:r w:rsidR="00892966" w:rsidRPr="000117C6">
        <w:rPr>
          <w:rFonts w:cs="Arial"/>
          <w:sz w:val="24"/>
          <w:szCs w:val="24"/>
        </w:rPr>
        <w:t xml:space="preserve"> de Juros</w:t>
      </w:r>
      <w:r w:rsidR="00DF0002" w:rsidRPr="000117C6">
        <w:rPr>
          <w:rFonts w:cs="Arial"/>
          <w:sz w:val="24"/>
          <w:szCs w:val="24"/>
        </w:rPr>
        <w:t>, dentre aquelas previstas no item 6,</w:t>
      </w:r>
      <w:r w:rsidR="00892966" w:rsidRPr="000117C6">
        <w:rPr>
          <w:rFonts w:cs="Arial"/>
          <w:sz w:val="24"/>
          <w:szCs w:val="24"/>
        </w:rPr>
        <w:t xml:space="preserve"> será calculada conforme metodologia e condições definidas em Portaria do Ministério da </w:t>
      </w:r>
      <w:r w:rsidR="002A4FE1" w:rsidRPr="000117C6">
        <w:rPr>
          <w:rFonts w:cs="Arial"/>
          <w:sz w:val="24"/>
          <w:szCs w:val="24"/>
        </w:rPr>
        <w:t>Fazenda</w:t>
      </w:r>
      <w:r w:rsidR="00892966" w:rsidRPr="000117C6">
        <w:rPr>
          <w:rFonts w:cs="Arial"/>
          <w:sz w:val="24"/>
          <w:szCs w:val="24"/>
        </w:rPr>
        <w:t xml:space="preserve">, e repassada </w:t>
      </w:r>
      <w:r w:rsidR="00440219" w:rsidRPr="000117C6">
        <w:rPr>
          <w:rFonts w:cs="Arial"/>
          <w:sz w:val="24"/>
          <w:szCs w:val="24"/>
        </w:rPr>
        <w:t>ao mesmo Agente Financeiro Credenciado</w:t>
      </w:r>
      <w:r w:rsidR="00892966" w:rsidRPr="000117C6">
        <w:rPr>
          <w:rFonts w:cs="Arial"/>
          <w:sz w:val="24"/>
          <w:szCs w:val="24"/>
        </w:rPr>
        <w:t xml:space="preserve"> no prazo de até</w:t>
      </w:r>
      <w:r w:rsidR="00400E22" w:rsidRPr="000117C6">
        <w:rPr>
          <w:rFonts w:cs="Arial"/>
          <w:sz w:val="24"/>
          <w:szCs w:val="24"/>
        </w:rPr>
        <w:t xml:space="preserve"> 5</w:t>
      </w:r>
      <w:r w:rsidR="00892966" w:rsidRPr="000117C6">
        <w:rPr>
          <w:rFonts w:cs="Arial"/>
          <w:sz w:val="24"/>
          <w:szCs w:val="24"/>
        </w:rPr>
        <w:t xml:space="preserve"> </w:t>
      </w:r>
      <w:r w:rsidR="00400E22" w:rsidRPr="000117C6">
        <w:rPr>
          <w:rFonts w:cs="Arial"/>
          <w:sz w:val="24"/>
          <w:szCs w:val="24"/>
        </w:rPr>
        <w:t>(</w:t>
      </w:r>
      <w:r w:rsidR="00892966" w:rsidRPr="000117C6">
        <w:rPr>
          <w:rFonts w:cs="Arial"/>
          <w:sz w:val="24"/>
          <w:szCs w:val="24"/>
        </w:rPr>
        <w:t>cinco</w:t>
      </w:r>
      <w:r w:rsidR="00400E22" w:rsidRPr="000117C6">
        <w:rPr>
          <w:rFonts w:cs="Arial"/>
          <w:sz w:val="24"/>
          <w:szCs w:val="24"/>
        </w:rPr>
        <w:t>)</w:t>
      </w:r>
      <w:r w:rsidR="00892966" w:rsidRPr="000117C6">
        <w:rPr>
          <w:rFonts w:cs="Arial"/>
          <w:sz w:val="24"/>
          <w:szCs w:val="24"/>
        </w:rPr>
        <w:t xml:space="preserve"> dias úteis do pagamento a ser efetuado pela Secretaria do Tesouro Nacional </w:t>
      </w:r>
      <w:r w:rsidR="00B51BC0" w:rsidRPr="000117C6">
        <w:rPr>
          <w:rFonts w:cs="Arial"/>
          <w:sz w:val="24"/>
          <w:szCs w:val="24"/>
        </w:rPr>
        <w:t xml:space="preserve">– STN </w:t>
      </w:r>
      <w:r w:rsidR="00892966" w:rsidRPr="000117C6">
        <w:rPr>
          <w:rFonts w:cs="Arial"/>
          <w:sz w:val="24"/>
          <w:szCs w:val="24"/>
        </w:rPr>
        <w:t>ao BNDES da equalização de encargos financeiros.</w:t>
      </w:r>
    </w:p>
    <w:p w14:paraId="00C8FEE9" w14:textId="77777777" w:rsidR="00FA2A41" w:rsidRPr="000117C6" w:rsidRDefault="006A07B9" w:rsidP="003E279F">
      <w:pPr>
        <w:widowControl w:val="0"/>
        <w:numPr>
          <w:ilvl w:val="0"/>
          <w:numId w:val="44"/>
        </w:numPr>
        <w:spacing w:before="360" w:after="120"/>
        <w:ind w:left="425" w:hanging="425"/>
        <w:jc w:val="both"/>
        <w:rPr>
          <w:rFonts w:cs="Arial"/>
          <w:b/>
          <w:sz w:val="24"/>
          <w:szCs w:val="24"/>
        </w:rPr>
      </w:pPr>
      <w:r w:rsidRPr="000117C6">
        <w:rPr>
          <w:rFonts w:cs="Arial"/>
          <w:b/>
          <w:sz w:val="24"/>
          <w:szCs w:val="24"/>
        </w:rPr>
        <w:t xml:space="preserve"> </w:t>
      </w:r>
      <w:r w:rsidR="00FA2A41" w:rsidRPr="000117C6">
        <w:rPr>
          <w:rFonts w:cs="Arial"/>
          <w:b/>
          <w:sz w:val="24"/>
          <w:szCs w:val="24"/>
        </w:rPr>
        <w:t>DEMAIS ORIENTAÇÕES</w:t>
      </w:r>
    </w:p>
    <w:p w14:paraId="39E7CFD1" w14:textId="76851E89" w:rsidR="00C32959" w:rsidRDefault="006A07B9" w:rsidP="003E279F">
      <w:pPr>
        <w:widowControl w:val="0"/>
        <w:spacing w:before="120" w:after="120"/>
        <w:ind w:left="993" w:right="-2" w:hanging="567"/>
        <w:jc w:val="both"/>
        <w:rPr>
          <w:rFonts w:cs="Arial"/>
          <w:sz w:val="24"/>
          <w:szCs w:val="24"/>
        </w:rPr>
      </w:pPr>
      <w:r w:rsidRPr="000117C6">
        <w:rPr>
          <w:rFonts w:cs="Arial"/>
          <w:b/>
          <w:sz w:val="24"/>
          <w:szCs w:val="24"/>
        </w:rPr>
        <w:t>11</w:t>
      </w:r>
      <w:r w:rsidR="00E11E79" w:rsidRPr="000117C6">
        <w:rPr>
          <w:rFonts w:cs="Arial"/>
          <w:b/>
          <w:sz w:val="24"/>
          <w:szCs w:val="24"/>
        </w:rPr>
        <w:t>.1</w:t>
      </w:r>
      <w:r w:rsidR="0084233F" w:rsidRPr="000117C6">
        <w:rPr>
          <w:rFonts w:cs="Arial"/>
          <w:b/>
          <w:sz w:val="24"/>
          <w:szCs w:val="24"/>
        </w:rPr>
        <w:t>.</w:t>
      </w:r>
      <w:r w:rsidR="00100A4D" w:rsidRPr="000117C6">
        <w:rPr>
          <w:rFonts w:cs="Arial"/>
          <w:sz w:val="24"/>
          <w:szCs w:val="24"/>
        </w:rPr>
        <w:tab/>
      </w:r>
      <w:r w:rsidR="00BA7434" w:rsidRPr="000117C6">
        <w:rPr>
          <w:rFonts w:cs="Arial"/>
          <w:sz w:val="24"/>
          <w:szCs w:val="24"/>
        </w:rPr>
        <w:t>Deverão ser observad</w:t>
      </w:r>
      <w:r w:rsidR="004A1B0F" w:rsidRPr="000117C6">
        <w:rPr>
          <w:rFonts w:cs="Arial"/>
          <w:sz w:val="24"/>
          <w:szCs w:val="24"/>
        </w:rPr>
        <w:t>a</w:t>
      </w:r>
      <w:r w:rsidR="00BA7434" w:rsidRPr="000117C6">
        <w:rPr>
          <w:rFonts w:cs="Arial"/>
          <w:sz w:val="24"/>
          <w:szCs w:val="24"/>
        </w:rPr>
        <w:t xml:space="preserve">s </w:t>
      </w:r>
      <w:r w:rsidR="004A1B0F" w:rsidRPr="000117C6">
        <w:rPr>
          <w:rFonts w:cs="Arial"/>
          <w:sz w:val="24"/>
          <w:szCs w:val="24"/>
        </w:rPr>
        <w:t xml:space="preserve">as regras </w:t>
      </w:r>
      <w:r w:rsidR="00BA7434" w:rsidRPr="000117C6">
        <w:rPr>
          <w:rFonts w:cs="Arial"/>
          <w:sz w:val="24"/>
          <w:szCs w:val="24"/>
        </w:rPr>
        <w:t>estabelecid</w:t>
      </w:r>
      <w:r w:rsidR="004A1B0F" w:rsidRPr="000117C6">
        <w:rPr>
          <w:rFonts w:cs="Arial"/>
          <w:sz w:val="24"/>
          <w:szCs w:val="24"/>
        </w:rPr>
        <w:t>a</w:t>
      </w:r>
      <w:r w:rsidR="00BA7434" w:rsidRPr="000117C6">
        <w:rPr>
          <w:rFonts w:cs="Arial"/>
          <w:sz w:val="24"/>
          <w:szCs w:val="24"/>
        </w:rPr>
        <w:t xml:space="preserve">s na </w:t>
      </w:r>
      <w:r w:rsidR="00D930B8" w:rsidRPr="000117C6">
        <w:rPr>
          <w:rFonts w:cs="Arial"/>
          <w:sz w:val="24"/>
          <w:szCs w:val="24"/>
        </w:rPr>
        <w:t>Circular dos Procedimentos Operacion</w:t>
      </w:r>
      <w:r w:rsidR="007214C1" w:rsidRPr="000117C6">
        <w:rPr>
          <w:rFonts w:cs="Arial"/>
          <w:sz w:val="24"/>
          <w:szCs w:val="24"/>
        </w:rPr>
        <w:t>ais dos Programas Agropecuários</w:t>
      </w:r>
      <w:r w:rsidR="00D7401D" w:rsidRPr="000117C6">
        <w:rPr>
          <w:rFonts w:cs="Arial"/>
          <w:sz w:val="24"/>
          <w:szCs w:val="24"/>
        </w:rPr>
        <w:t xml:space="preserve"> </w:t>
      </w:r>
      <w:r w:rsidR="00D930B8" w:rsidRPr="000117C6">
        <w:rPr>
          <w:rFonts w:cs="Arial"/>
          <w:sz w:val="24"/>
          <w:szCs w:val="24"/>
        </w:rPr>
        <w:t>para o Ano Agrícola 202</w:t>
      </w:r>
      <w:r w:rsidR="00CF57C9" w:rsidRPr="000117C6">
        <w:rPr>
          <w:rFonts w:cs="Arial"/>
          <w:sz w:val="24"/>
          <w:szCs w:val="24"/>
        </w:rPr>
        <w:t>4</w:t>
      </w:r>
      <w:r w:rsidR="00D930B8" w:rsidRPr="000117C6">
        <w:rPr>
          <w:rFonts w:cs="Arial"/>
          <w:sz w:val="24"/>
          <w:szCs w:val="24"/>
        </w:rPr>
        <w:t>/202</w:t>
      </w:r>
      <w:r w:rsidR="00CF57C9" w:rsidRPr="000117C6">
        <w:rPr>
          <w:rFonts w:cs="Arial"/>
          <w:sz w:val="24"/>
          <w:szCs w:val="24"/>
        </w:rPr>
        <w:t>5</w:t>
      </w:r>
      <w:r w:rsidR="00BA7434" w:rsidRPr="000117C6">
        <w:rPr>
          <w:rFonts w:cs="Arial"/>
          <w:sz w:val="24"/>
          <w:szCs w:val="24"/>
        </w:rPr>
        <w:t>, incluindo os prazos para protocolo das operações de crédito</w:t>
      </w:r>
      <w:r w:rsidR="00543D75" w:rsidRPr="000117C6">
        <w:rPr>
          <w:rFonts w:cs="Arial"/>
          <w:sz w:val="24"/>
          <w:szCs w:val="24"/>
        </w:rPr>
        <w:t>.</w:t>
      </w:r>
    </w:p>
    <w:p w14:paraId="01395793" w14:textId="0E005FC6" w:rsidR="0018644D" w:rsidRDefault="0018644D" w:rsidP="0018644D">
      <w:pPr>
        <w:widowControl w:val="0"/>
        <w:spacing w:before="120" w:after="120"/>
        <w:ind w:left="1843" w:right="-2" w:hanging="850"/>
        <w:jc w:val="both"/>
        <w:rPr>
          <w:rFonts w:cs="Arial"/>
          <w:sz w:val="24"/>
          <w:szCs w:val="24"/>
        </w:rPr>
      </w:pPr>
      <w:r w:rsidRPr="0083194E">
        <w:rPr>
          <w:rFonts w:cs="Arial"/>
          <w:b/>
          <w:bCs/>
        </w:rPr>
        <w:t>11.</w:t>
      </w:r>
      <w:r>
        <w:rPr>
          <w:rFonts w:cs="Arial"/>
          <w:b/>
          <w:bCs/>
        </w:rPr>
        <w:t>1</w:t>
      </w:r>
      <w:r w:rsidRPr="0083194E">
        <w:rPr>
          <w:rFonts w:cs="Arial"/>
          <w:b/>
          <w:bCs/>
        </w:rPr>
        <w:t>.</w:t>
      </w:r>
      <w:r>
        <w:rPr>
          <w:rFonts w:cs="Arial"/>
          <w:b/>
          <w:bCs/>
        </w:rPr>
        <w:t>1.</w:t>
      </w:r>
      <w:r>
        <w:rPr>
          <w:rFonts w:cs="Arial"/>
        </w:rPr>
        <w:t xml:space="preserve"> </w:t>
      </w:r>
      <w:r>
        <w:rPr>
          <w:rFonts w:cs="Arial"/>
        </w:rPr>
        <w:tab/>
        <w:t>No caso de financiamento com base no item 4.1.1.2, quando</w:t>
      </w:r>
      <w:r w:rsidRPr="00F33F53">
        <w:rPr>
          <w:rFonts w:cs="Arial"/>
        </w:rPr>
        <w:t xml:space="preserve"> do protocolo da operação </w:t>
      </w:r>
      <w:r>
        <w:rPr>
          <w:rFonts w:cs="Arial"/>
        </w:rPr>
        <w:t xml:space="preserve">de crédito, </w:t>
      </w:r>
      <w:r w:rsidRPr="00F33F53">
        <w:rPr>
          <w:rFonts w:cs="Arial"/>
        </w:rPr>
        <w:t xml:space="preserve">deverá ser indicado </w:t>
      </w:r>
      <w:r>
        <w:rPr>
          <w:rFonts w:cs="Arial"/>
        </w:rPr>
        <w:t>um código</w:t>
      </w:r>
      <w:r w:rsidRPr="00F33F53">
        <w:rPr>
          <w:rFonts w:cs="Arial"/>
        </w:rPr>
        <w:t xml:space="preserve"> CNAE d</w:t>
      </w:r>
      <w:r>
        <w:rPr>
          <w:rFonts w:cs="Arial"/>
        </w:rPr>
        <w:t>e</w:t>
      </w:r>
      <w:r w:rsidRPr="00F33F53">
        <w:rPr>
          <w:rFonts w:cs="Arial"/>
        </w:rPr>
        <w:t xml:space="preserve"> investimento</w:t>
      </w:r>
      <w:r>
        <w:rPr>
          <w:rFonts w:cs="Arial"/>
        </w:rPr>
        <w:t xml:space="preserve"> relacionado à criação de bovinos (classe CNAE A</w:t>
      </w:r>
      <w:r w:rsidRPr="00F33F53">
        <w:rPr>
          <w:rFonts w:cs="Arial"/>
        </w:rPr>
        <w:t>01.51-2</w:t>
      </w:r>
      <w:r>
        <w:rPr>
          <w:rFonts w:cs="Arial"/>
        </w:rPr>
        <w:t>).</w:t>
      </w:r>
      <w:r w:rsidR="00D4658A">
        <w:rPr>
          <w:rFonts w:cs="Arial"/>
        </w:rPr>
        <w:t xml:space="preserve"> </w:t>
      </w:r>
      <w:r w:rsidR="00D4658A">
        <w:rPr>
          <w:b/>
          <w:i/>
          <w:color w:val="000099"/>
          <w:sz w:val="20"/>
        </w:rPr>
        <w:t>(Incluído</w:t>
      </w:r>
      <w:r w:rsidR="00D4658A" w:rsidRPr="00D27718">
        <w:rPr>
          <w:b/>
          <w:i/>
          <w:color w:val="000099"/>
          <w:sz w:val="20"/>
        </w:rPr>
        <w:t xml:space="preserve"> pela Circular SUP/ADIG Nº </w:t>
      </w:r>
      <w:r w:rsidR="00D4658A">
        <w:rPr>
          <w:b/>
          <w:i/>
          <w:color w:val="000099"/>
          <w:sz w:val="20"/>
        </w:rPr>
        <w:t>35</w:t>
      </w:r>
      <w:r w:rsidR="00D4658A" w:rsidRPr="00D27718">
        <w:rPr>
          <w:b/>
          <w:i/>
          <w:color w:val="000099"/>
          <w:sz w:val="20"/>
        </w:rPr>
        <w:t>/202</w:t>
      </w:r>
      <w:r w:rsidR="00D4658A">
        <w:rPr>
          <w:b/>
          <w:i/>
          <w:color w:val="000099"/>
          <w:sz w:val="20"/>
        </w:rPr>
        <w:t>5</w:t>
      </w:r>
      <w:r w:rsidR="00D4658A" w:rsidRPr="00D27718">
        <w:rPr>
          <w:b/>
          <w:i/>
          <w:color w:val="000099"/>
          <w:sz w:val="20"/>
        </w:rPr>
        <w:t xml:space="preserve">-BNDES, de </w:t>
      </w:r>
      <w:r w:rsidR="00D4658A">
        <w:rPr>
          <w:b/>
          <w:i/>
          <w:color w:val="000099"/>
          <w:sz w:val="20"/>
        </w:rPr>
        <w:t>31</w:t>
      </w:r>
      <w:r w:rsidR="00D4658A" w:rsidRPr="00D27718">
        <w:rPr>
          <w:b/>
          <w:i/>
          <w:color w:val="000099"/>
          <w:sz w:val="20"/>
        </w:rPr>
        <w:t>.0</w:t>
      </w:r>
      <w:r w:rsidR="00D4658A">
        <w:rPr>
          <w:b/>
          <w:i/>
          <w:color w:val="000099"/>
          <w:sz w:val="20"/>
        </w:rPr>
        <w:t>3</w:t>
      </w:r>
      <w:r w:rsidR="00D4658A" w:rsidRPr="00D27718">
        <w:rPr>
          <w:b/>
          <w:i/>
          <w:color w:val="000099"/>
          <w:sz w:val="20"/>
        </w:rPr>
        <w:t>.202</w:t>
      </w:r>
      <w:r w:rsidR="00D4658A">
        <w:rPr>
          <w:b/>
          <w:i/>
          <w:color w:val="000099"/>
          <w:sz w:val="20"/>
        </w:rPr>
        <w:t>5).</w:t>
      </w:r>
    </w:p>
    <w:p w14:paraId="0D1C4DFC" w14:textId="77777777" w:rsidR="00447AF9" w:rsidRPr="000117C6" w:rsidRDefault="006A07B9" w:rsidP="003E279F">
      <w:pPr>
        <w:widowControl w:val="0"/>
        <w:spacing w:before="120" w:after="120"/>
        <w:ind w:left="993" w:right="-2" w:hanging="567"/>
        <w:jc w:val="both"/>
        <w:rPr>
          <w:rFonts w:cs="Arial"/>
          <w:sz w:val="24"/>
          <w:szCs w:val="24"/>
        </w:rPr>
      </w:pPr>
      <w:r w:rsidRPr="000117C6">
        <w:rPr>
          <w:rFonts w:cs="Arial"/>
          <w:b/>
          <w:sz w:val="24"/>
          <w:szCs w:val="24"/>
        </w:rPr>
        <w:t>11</w:t>
      </w:r>
      <w:r w:rsidR="00E11E79" w:rsidRPr="000117C6">
        <w:rPr>
          <w:rFonts w:cs="Arial"/>
          <w:b/>
          <w:sz w:val="24"/>
          <w:szCs w:val="24"/>
        </w:rPr>
        <w:t>.2</w:t>
      </w:r>
      <w:r w:rsidR="00C32959" w:rsidRPr="000117C6">
        <w:rPr>
          <w:rFonts w:cs="Arial"/>
          <w:b/>
          <w:sz w:val="24"/>
          <w:szCs w:val="24"/>
        </w:rPr>
        <w:t>.</w:t>
      </w:r>
      <w:r w:rsidR="00C32959" w:rsidRPr="000117C6">
        <w:rPr>
          <w:rFonts w:cs="Arial"/>
          <w:sz w:val="24"/>
          <w:szCs w:val="24"/>
        </w:rPr>
        <w:tab/>
        <w:t>Para a formalização do instrumento contratual no âmbito do PRONAF Investimento, não se aplica a exigência de comprovação da quitação do Imposto Territorial Rural – ITR.</w:t>
      </w:r>
    </w:p>
    <w:p w14:paraId="11E87F50" w14:textId="77777777" w:rsidR="00CF4FB3" w:rsidRDefault="00C32959" w:rsidP="003E279F">
      <w:pPr>
        <w:widowControl w:val="0"/>
        <w:spacing w:before="120" w:after="120"/>
        <w:ind w:left="993" w:right="-2" w:hanging="567"/>
        <w:jc w:val="both"/>
        <w:rPr>
          <w:rFonts w:cs="Arial"/>
          <w:sz w:val="24"/>
          <w:szCs w:val="24"/>
        </w:rPr>
      </w:pPr>
      <w:r w:rsidRPr="000117C6">
        <w:rPr>
          <w:rFonts w:cs="Arial"/>
          <w:b/>
          <w:sz w:val="24"/>
          <w:szCs w:val="24"/>
        </w:rPr>
        <w:t>1</w:t>
      </w:r>
      <w:r w:rsidR="006A07B9" w:rsidRPr="000117C6">
        <w:rPr>
          <w:rFonts w:cs="Arial"/>
          <w:b/>
          <w:sz w:val="24"/>
          <w:szCs w:val="24"/>
        </w:rPr>
        <w:t>1</w:t>
      </w:r>
      <w:r w:rsidR="00E11E79" w:rsidRPr="000117C6">
        <w:rPr>
          <w:rFonts w:cs="Arial"/>
          <w:b/>
          <w:sz w:val="24"/>
          <w:szCs w:val="24"/>
        </w:rPr>
        <w:t>.3</w:t>
      </w:r>
      <w:r w:rsidRPr="000117C6">
        <w:rPr>
          <w:rFonts w:cs="Arial"/>
          <w:b/>
          <w:sz w:val="24"/>
          <w:szCs w:val="24"/>
        </w:rPr>
        <w:t>.</w:t>
      </w:r>
      <w:r w:rsidR="006D6071" w:rsidRPr="000117C6">
        <w:rPr>
          <w:rFonts w:cs="Arial"/>
          <w:sz w:val="24"/>
          <w:szCs w:val="24"/>
        </w:rPr>
        <w:tab/>
      </w:r>
      <w:r w:rsidRPr="000117C6">
        <w:rPr>
          <w:rFonts w:cs="Arial"/>
          <w:sz w:val="24"/>
          <w:szCs w:val="24"/>
        </w:rPr>
        <w:t>É obrigatória a inclusão de cláusula no instrumento de crédito ou acolhimento de declaração da Beneficiária Final sobre a inexistência ou existência de financiamentos rurais “em ser” contratados com recursos controlados, em qualquer instituição financeira integrante do Sistema Nacional de Crédito - SNCR, com a informação do valor, considerando operações individuais e participações em créditos grupais ou coletivos, que permita verificar se estão sendo observados os limites de financiamento previstos nesta Circular e de endividamento previstos no MCR 10-1-34, bem como reconhecimento de que declaração falsa implica a desclassificação da operação de crédito rural, além das demais sanções e penalidades previstas em lei</w:t>
      </w:r>
      <w:r w:rsidR="00416329" w:rsidRPr="000117C6">
        <w:rPr>
          <w:rFonts w:cs="Arial"/>
          <w:sz w:val="24"/>
          <w:szCs w:val="24"/>
        </w:rPr>
        <w:t>,</w:t>
      </w:r>
      <w:r w:rsidRPr="000117C6">
        <w:rPr>
          <w:rFonts w:cs="Arial"/>
          <w:sz w:val="24"/>
          <w:szCs w:val="24"/>
        </w:rPr>
        <w:t xml:space="preserve"> no MCR</w:t>
      </w:r>
      <w:r w:rsidR="00416329" w:rsidRPr="000117C6">
        <w:rPr>
          <w:rFonts w:cs="Arial"/>
          <w:sz w:val="24"/>
          <w:szCs w:val="24"/>
        </w:rPr>
        <w:t xml:space="preserve"> e nos normativos do BNDES</w:t>
      </w:r>
      <w:r w:rsidRPr="000117C6">
        <w:rPr>
          <w:rFonts w:cs="Arial"/>
          <w:sz w:val="24"/>
          <w:szCs w:val="24"/>
        </w:rPr>
        <w:t>.</w:t>
      </w:r>
    </w:p>
    <w:p w14:paraId="4BADFD6D" w14:textId="77777777" w:rsidR="00E2458F" w:rsidRDefault="00E2458F" w:rsidP="003E279F">
      <w:pPr>
        <w:widowControl w:val="0"/>
        <w:spacing w:before="120" w:after="120"/>
        <w:ind w:left="993" w:right="-2" w:hanging="567"/>
        <w:jc w:val="both"/>
        <w:rPr>
          <w:rFonts w:cs="Arial"/>
          <w:sz w:val="24"/>
          <w:szCs w:val="24"/>
        </w:rPr>
      </w:pPr>
    </w:p>
    <w:p w14:paraId="6D9D40C5" w14:textId="77777777" w:rsidR="00E2458F" w:rsidRDefault="00E2458F" w:rsidP="003E279F">
      <w:pPr>
        <w:widowControl w:val="0"/>
        <w:spacing w:before="120" w:after="120"/>
        <w:ind w:left="993" w:right="-2" w:hanging="567"/>
        <w:jc w:val="both"/>
        <w:rPr>
          <w:rFonts w:cs="Arial"/>
          <w:sz w:val="24"/>
          <w:szCs w:val="24"/>
        </w:rPr>
      </w:pPr>
    </w:p>
    <w:p w14:paraId="2E85912E" w14:textId="77777777" w:rsidR="00E2458F" w:rsidRDefault="00E2458F" w:rsidP="003E279F">
      <w:pPr>
        <w:widowControl w:val="0"/>
        <w:spacing w:before="120" w:after="120"/>
        <w:ind w:left="993" w:right="-2" w:hanging="567"/>
        <w:jc w:val="both"/>
        <w:rPr>
          <w:rFonts w:cs="Arial"/>
          <w:sz w:val="24"/>
          <w:szCs w:val="24"/>
        </w:rPr>
      </w:pPr>
    </w:p>
    <w:p w14:paraId="2815DF9F" w14:textId="77777777" w:rsidR="00E2458F" w:rsidRDefault="00E2458F" w:rsidP="003E279F">
      <w:pPr>
        <w:widowControl w:val="0"/>
        <w:spacing w:before="120" w:after="120"/>
        <w:ind w:left="993" w:right="-2" w:hanging="567"/>
        <w:jc w:val="both"/>
        <w:rPr>
          <w:rFonts w:cs="Arial"/>
          <w:sz w:val="24"/>
          <w:szCs w:val="24"/>
        </w:rPr>
      </w:pPr>
    </w:p>
    <w:p w14:paraId="1F68CD79" w14:textId="77777777" w:rsidR="00892966" w:rsidRPr="000117C6" w:rsidRDefault="000344E7" w:rsidP="003E279F">
      <w:pPr>
        <w:widowControl w:val="0"/>
        <w:tabs>
          <w:tab w:val="left" w:pos="426"/>
        </w:tabs>
        <w:spacing w:before="360" w:after="120"/>
        <w:ind w:left="425" w:hanging="425"/>
        <w:jc w:val="both"/>
        <w:rPr>
          <w:rFonts w:cs="Arial"/>
          <w:b/>
          <w:sz w:val="24"/>
          <w:szCs w:val="24"/>
        </w:rPr>
      </w:pPr>
      <w:r w:rsidRPr="000117C6">
        <w:rPr>
          <w:rFonts w:cs="Arial"/>
          <w:b/>
          <w:sz w:val="24"/>
          <w:szCs w:val="24"/>
        </w:rPr>
        <w:t>12</w:t>
      </w:r>
      <w:r w:rsidR="00866779" w:rsidRPr="000117C6">
        <w:rPr>
          <w:rFonts w:cs="Arial"/>
          <w:b/>
          <w:sz w:val="24"/>
          <w:szCs w:val="24"/>
        </w:rPr>
        <w:t>.</w:t>
      </w:r>
      <w:r w:rsidR="00B42B8C" w:rsidRPr="000117C6">
        <w:rPr>
          <w:rFonts w:cs="Arial"/>
          <w:b/>
          <w:sz w:val="24"/>
          <w:szCs w:val="24"/>
        </w:rPr>
        <w:t xml:space="preserve"> </w:t>
      </w:r>
      <w:r w:rsidR="00B42B8C" w:rsidRPr="000117C6">
        <w:rPr>
          <w:rFonts w:cs="Arial"/>
          <w:b/>
          <w:sz w:val="24"/>
          <w:szCs w:val="24"/>
        </w:rPr>
        <w:tab/>
      </w:r>
      <w:r w:rsidR="00892966" w:rsidRPr="000117C6">
        <w:rPr>
          <w:rFonts w:cs="Arial"/>
          <w:b/>
          <w:sz w:val="24"/>
          <w:szCs w:val="24"/>
        </w:rPr>
        <w:t>VIGÊNCIA</w:t>
      </w:r>
    </w:p>
    <w:p w14:paraId="129F5148" w14:textId="314A448C" w:rsidR="000D5705" w:rsidRPr="000117C6" w:rsidRDefault="00C6694E" w:rsidP="003E279F">
      <w:pPr>
        <w:widowControl w:val="0"/>
        <w:ind w:left="426"/>
        <w:jc w:val="both"/>
        <w:rPr>
          <w:rFonts w:cs="Arial"/>
          <w:b/>
          <w:sz w:val="24"/>
          <w:szCs w:val="24"/>
        </w:rPr>
      </w:pPr>
      <w:r w:rsidRPr="000117C6">
        <w:rPr>
          <w:sz w:val="24"/>
          <w:szCs w:val="24"/>
        </w:rPr>
        <w:t>Esta Circular entra em vigor nesta data</w:t>
      </w:r>
      <w:r w:rsidR="00417680" w:rsidRPr="000117C6">
        <w:rPr>
          <w:rFonts w:cs="Arial"/>
          <w:sz w:val="24"/>
          <w:szCs w:val="24"/>
        </w:rPr>
        <w:t>.</w:t>
      </w:r>
    </w:p>
    <w:p w14:paraId="04FE0516" w14:textId="77777777" w:rsidR="00ED6C41" w:rsidRPr="000117C6" w:rsidRDefault="00ED6C41" w:rsidP="003E279F">
      <w:pPr>
        <w:widowControl w:val="0"/>
        <w:ind w:left="426"/>
        <w:jc w:val="both"/>
        <w:rPr>
          <w:rFonts w:cs="Arial"/>
          <w:sz w:val="24"/>
          <w:szCs w:val="24"/>
        </w:rPr>
      </w:pPr>
    </w:p>
    <w:p w14:paraId="2015CCE0" w14:textId="77777777" w:rsidR="000073AE" w:rsidRDefault="000073AE" w:rsidP="003E279F">
      <w:pPr>
        <w:widowControl w:val="0"/>
        <w:tabs>
          <w:tab w:val="left" w:pos="1843"/>
        </w:tabs>
        <w:ind w:left="1843" w:hanging="850"/>
        <w:jc w:val="both"/>
        <w:rPr>
          <w:rFonts w:cs="Arial"/>
          <w:sz w:val="24"/>
          <w:szCs w:val="24"/>
        </w:rPr>
      </w:pPr>
    </w:p>
    <w:p w14:paraId="4442608B" w14:textId="77777777" w:rsidR="00E2458F" w:rsidRPr="000117C6" w:rsidRDefault="00E2458F" w:rsidP="003E279F">
      <w:pPr>
        <w:widowControl w:val="0"/>
        <w:tabs>
          <w:tab w:val="left" w:pos="1843"/>
        </w:tabs>
        <w:ind w:left="1843" w:hanging="850"/>
        <w:jc w:val="both"/>
        <w:rPr>
          <w:rFonts w:cs="Arial"/>
          <w:sz w:val="24"/>
          <w:szCs w:val="24"/>
        </w:rPr>
      </w:pPr>
    </w:p>
    <w:p w14:paraId="27E04FD4" w14:textId="77777777" w:rsidR="0057628B" w:rsidRPr="000117C6" w:rsidRDefault="0057628B" w:rsidP="003E279F">
      <w:pPr>
        <w:jc w:val="center"/>
        <w:rPr>
          <w:rFonts w:cs="Arial"/>
          <w:sz w:val="24"/>
          <w:szCs w:val="24"/>
        </w:rPr>
      </w:pPr>
      <w:r w:rsidRPr="000117C6">
        <w:rPr>
          <w:rFonts w:cs="Arial"/>
          <w:sz w:val="24"/>
          <w:szCs w:val="24"/>
        </w:rPr>
        <w:t>Marcelo Porteiro Cardoso</w:t>
      </w:r>
    </w:p>
    <w:p w14:paraId="5631F857" w14:textId="63634FAE" w:rsidR="00FB4443" w:rsidRPr="000117C6" w:rsidRDefault="0057628B" w:rsidP="003E279F">
      <w:pPr>
        <w:widowControl w:val="0"/>
        <w:jc w:val="center"/>
        <w:rPr>
          <w:rFonts w:cs="Arial"/>
          <w:sz w:val="24"/>
          <w:szCs w:val="24"/>
        </w:rPr>
      </w:pPr>
      <w:r w:rsidRPr="000117C6">
        <w:rPr>
          <w:rFonts w:cs="Arial"/>
          <w:sz w:val="24"/>
          <w:szCs w:val="24"/>
        </w:rPr>
        <w:t>Superintendente</w:t>
      </w:r>
    </w:p>
    <w:p w14:paraId="56110449" w14:textId="77777777" w:rsidR="00E93965" w:rsidRPr="000117C6" w:rsidRDefault="00E93965" w:rsidP="003E279F">
      <w:pPr>
        <w:widowControl w:val="0"/>
        <w:jc w:val="center"/>
        <w:rPr>
          <w:rFonts w:cs="Arial"/>
          <w:sz w:val="24"/>
          <w:szCs w:val="24"/>
        </w:rPr>
      </w:pPr>
      <w:r w:rsidRPr="000117C6">
        <w:rPr>
          <w:rFonts w:cs="Arial"/>
          <w:sz w:val="24"/>
          <w:szCs w:val="24"/>
        </w:rPr>
        <w:t xml:space="preserve">Área </w:t>
      </w:r>
      <w:r w:rsidR="00D164E4" w:rsidRPr="000117C6">
        <w:rPr>
          <w:rFonts w:cs="Arial"/>
          <w:sz w:val="24"/>
          <w:szCs w:val="24"/>
        </w:rPr>
        <w:t>de Operações e Canais Digitais</w:t>
      </w:r>
    </w:p>
    <w:p w14:paraId="65DE46D3" w14:textId="77777777" w:rsidR="001C7D52" w:rsidRPr="0038629F" w:rsidRDefault="00E93965" w:rsidP="003E279F">
      <w:pPr>
        <w:widowControl w:val="0"/>
        <w:jc w:val="center"/>
        <w:rPr>
          <w:rFonts w:cs="Arial"/>
          <w:sz w:val="24"/>
          <w:szCs w:val="24"/>
        </w:rPr>
      </w:pPr>
      <w:r w:rsidRPr="000117C6">
        <w:rPr>
          <w:rFonts w:cs="Arial"/>
          <w:sz w:val="24"/>
          <w:szCs w:val="24"/>
        </w:rPr>
        <w:t>BNDES</w:t>
      </w:r>
    </w:p>
    <w:sectPr w:rsidR="001C7D52" w:rsidRPr="0038629F" w:rsidSect="006E1552">
      <w:headerReference w:type="default" r:id="rId8"/>
      <w:footerReference w:type="default" r:id="rId9"/>
      <w:pgSz w:w="11907" w:h="16840" w:code="9"/>
      <w:pgMar w:top="993" w:right="851"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2C89B" w14:textId="77777777" w:rsidR="001543F9" w:rsidRDefault="001543F9">
      <w:r>
        <w:separator/>
      </w:r>
    </w:p>
  </w:endnote>
  <w:endnote w:type="continuationSeparator" w:id="0">
    <w:p w14:paraId="56550343" w14:textId="77777777" w:rsidR="001543F9" w:rsidRDefault="0015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FD49" w14:textId="77777777" w:rsidR="00E23ED6" w:rsidRDefault="00E23ED6" w:rsidP="006E155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71C65">
      <w:rPr>
        <w:rStyle w:val="Nmerodepgina"/>
        <w:noProof/>
      </w:rPr>
      <w:t>17</w:t>
    </w:r>
    <w:r>
      <w:rPr>
        <w:rStyle w:val="Nmerodepgina"/>
      </w:rPr>
      <w:fldChar w:fldCharType="end"/>
    </w:r>
  </w:p>
  <w:p w14:paraId="43D7D141" w14:textId="77777777" w:rsidR="00E23ED6" w:rsidRDefault="00E23ED6" w:rsidP="006E1552">
    <w:pPr>
      <w:pStyle w:val="Rodap"/>
      <w:ind w:right="360"/>
    </w:pPr>
  </w:p>
  <w:p w14:paraId="49838EA4" w14:textId="77777777" w:rsidR="00E23ED6" w:rsidRDefault="00E23ED6" w:rsidP="0098034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F27C" w14:textId="77777777" w:rsidR="001543F9" w:rsidRDefault="001543F9">
      <w:r>
        <w:separator/>
      </w:r>
    </w:p>
  </w:footnote>
  <w:footnote w:type="continuationSeparator" w:id="0">
    <w:p w14:paraId="1EBFBA50" w14:textId="77777777" w:rsidR="001543F9" w:rsidRDefault="0015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2A952" w14:textId="77235BD1" w:rsidR="00E23ED6" w:rsidRPr="00882FA3" w:rsidRDefault="00B22C7E" w:rsidP="006F4D9A">
    <w:pPr>
      <w:tabs>
        <w:tab w:val="left" w:pos="-720"/>
        <w:tab w:val="left" w:pos="142"/>
        <w:tab w:val="left" w:pos="720"/>
        <w:tab w:val="left" w:pos="1440"/>
        <w:tab w:val="left" w:pos="2160"/>
        <w:tab w:val="left" w:pos="2880"/>
        <w:tab w:val="left" w:pos="3600"/>
        <w:tab w:val="left" w:pos="4320"/>
        <w:tab w:val="left" w:pos="6613"/>
      </w:tabs>
      <w:autoSpaceDE w:val="0"/>
      <w:autoSpaceDN w:val="0"/>
      <w:adjustRightInd w:val="0"/>
      <w:ind w:left="2835" w:right="360"/>
      <w:jc w:val="right"/>
      <w:rPr>
        <w:rFonts w:ascii="Helv" w:hAnsi="Helv"/>
        <w:sz w:val="18"/>
        <w:szCs w:val="18"/>
      </w:rPr>
    </w:pPr>
    <w:r>
      <w:rPr>
        <w:noProof/>
      </w:rPr>
      <w:drawing>
        <wp:anchor distT="0" distB="0" distL="114300" distR="114300" simplePos="0" relativeHeight="251657728" behindDoc="0" locked="0" layoutInCell="1" allowOverlap="1" wp14:anchorId="61600D71" wp14:editId="57085EA2">
          <wp:simplePos x="0" y="0"/>
          <wp:positionH relativeFrom="column">
            <wp:posOffset>65405</wp:posOffset>
          </wp:positionH>
          <wp:positionV relativeFrom="paragraph">
            <wp:posOffset>2540</wp:posOffset>
          </wp:positionV>
          <wp:extent cx="1619250" cy="342900"/>
          <wp:effectExtent l="0" t="0" r="0" b="0"/>
          <wp:wrapSquare wrapText="bothSides"/>
          <wp:docPr id="1" name="Imagem 1" descr="padroes_logoBNDES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roes_logoBNDES_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D6">
      <w:rPr>
        <w:rFonts w:ascii="Helv" w:hAnsi="Helv"/>
        <w:sz w:val="18"/>
        <w:szCs w:val="18"/>
      </w:rPr>
      <w:t>Grau</w:t>
    </w:r>
    <w:r w:rsidR="00E23ED6" w:rsidRPr="00882FA3">
      <w:rPr>
        <w:rFonts w:ascii="Helv" w:hAnsi="Helv"/>
        <w:sz w:val="18"/>
        <w:szCs w:val="18"/>
      </w:rPr>
      <w:t>: Documento Ostensivo</w:t>
    </w:r>
  </w:p>
  <w:p w14:paraId="32467C44" w14:textId="77777777" w:rsidR="00E23ED6" w:rsidRDefault="00E23ED6" w:rsidP="006F4D9A">
    <w:pPr>
      <w:tabs>
        <w:tab w:val="left" w:pos="-720"/>
        <w:tab w:val="left" w:pos="142"/>
        <w:tab w:val="left" w:pos="720"/>
        <w:tab w:val="left" w:pos="1440"/>
        <w:tab w:val="left" w:pos="2160"/>
        <w:tab w:val="left" w:pos="2880"/>
        <w:tab w:val="left" w:pos="3600"/>
        <w:tab w:val="left" w:pos="4320"/>
        <w:tab w:val="left" w:pos="6613"/>
      </w:tabs>
      <w:autoSpaceDE w:val="0"/>
      <w:autoSpaceDN w:val="0"/>
      <w:adjustRightInd w:val="0"/>
      <w:ind w:left="2835" w:right="360"/>
      <w:jc w:val="right"/>
    </w:pPr>
    <w:r w:rsidRPr="00882FA3">
      <w:rPr>
        <w:rFonts w:ascii="Helv" w:hAnsi="Helv"/>
        <w:sz w:val="18"/>
        <w:szCs w:val="18"/>
      </w:rPr>
      <w:t xml:space="preserve">Unidade Gestora: </w:t>
    </w:r>
    <w:r>
      <w:rPr>
        <w:rFonts w:ascii="Helv" w:hAnsi="Helv"/>
        <w:sz w:val="18"/>
        <w:szCs w:val="18"/>
      </w:rPr>
      <w:t>ADIG</w:t>
    </w:r>
  </w:p>
  <w:p w14:paraId="551A0F7F" w14:textId="77777777" w:rsidR="00E23ED6" w:rsidRDefault="00E23ED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2B7"/>
    <w:multiLevelType w:val="hybridMultilevel"/>
    <w:tmpl w:val="46C429DC"/>
    <w:lvl w:ilvl="0" w:tplc="A6A242DA">
      <w:start w:val="1"/>
      <w:numFmt w:val="lowerLetter"/>
      <w:lvlText w:val="%1)"/>
      <w:lvlJc w:val="left"/>
      <w:pPr>
        <w:tabs>
          <w:tab w:val="num" w:pos="1637"/>
        </w:tabs>
        <w:ind w:left="1637" w:hanging="360"/>
      </w:pPr>
      <w:rPr>
        <w:rFonts w:hint="default"/>
        <w:b/>
        <w:i w:val="0"/>
        <w:sz w:val="24"/>
        <w:szCs w:val="24"/>
      </w:rPr>
    </w:lvl>
    <w:lvl w:ilvl="1" w:tplc="0F602626" w:tentative="1">
      <w:start w:val="1"/>
      <w:numFmt w:val="lowerLetter"/>
      <w:lvlText w:val="%2."/>
      <w:lvlJc w:val="left"/>
      <w:pPr>
        <w:tabs>
          <w:tab w:val="num" w:pos="737"/>
        </w:tabs>
        <w:ind w:left="737" w:hanging="360"/>
      </w:pPr>
    </w:lvl>
    <w:lvl w:ilvl="2" w:tplc="FC0AB108" w:tentative="1">
      <w:start w:val="1"/>
      <w:numFmt w:val="lowerRoman"/>
      <w:lvlText w:val="%3."/>
      <w:lvlJc w:val="right"/>
      <w:pPr>
        <w:tabs>
          <w:tab w:val="num" w:pos="1457"/>
        </w:tabs>
        <w:ind w:left="1457" w:hanging="180"/>
      </w:pPr>
    </w:lvl>
    <w:lvl w:ilvl="3" w:tplc="00BEE130" w:tentative="1">
      <w:start w:val="1"/>
      <w:numFmt w:val="decimal"/>
      <w:lvlText w:val="%4."/>
      <w:lvlJc w:val="left"/>
      <w:pPr>
        <w:tabs>
          <w:tab w:val="num" w:pos="2177"/>
        </w:tabs>
        <w:ind w:left="2177" w:hanging="360"/>
      </w:pPr>
    </w:lvl>
    <w:lvl w:ilvl="4" w:tplc="8D48A8C4" w:tentative="1">
      <w:start w:val="1"/>
      <w:numFmt w:val="lowerLetter"/>
      <w:lvlText w:val="%5."/>
      <w:lvlJc w:val="left"/>
      <w:pPr>
        <w:tabs>
          <w:tab w:val="num" w:pos="2897"/>
        </w:tabs>
        <w:ind w:left="2897" w:hanging="360"/>
      </w:pPr>
    </w:lvl>
    <w:lvl w:ilvl="5" w:tplc="FC8E7068" w:tentative="1">
      <w:start w:val="1"/>
      <w:numFmt w:val="lowerRoman"/>
      <w:lvlText w:val="%6."/>
      <w:lvlJc w:val="right"/>
      <w:pPr>
        <w:tabs>
          <w:tab w:val="num" w:pos="3617"/>
        </w:tabs>
        <w:ind w:left="3617" w:hanging="180"/>
      </w:pPr>
    </w:lvl>
    <w:lvl w:ilvl="6" w:tplc="A950E166" w:tentative="1">
      <w:start w:val="1"/>
      <w:numFmt w:val="decimal"/>
      <w:lvlText w:val="%7."/>
      <w:lvlJc w:val="left"/>
      <w:pPr>
        <w:tabs>
          <w:tab w:val="num" w:pos="4337"/>
        </w:tabs>
        <w:ind w:left="4337" w:hanging="360"/>
      </w:pPr>
    </w:lvl>
    <w:lvl w:ilvl="7" w:tplc="B34286FC" w:tentative="1">
      <w:start w:val="1"/>
      <w:numFmt w:val="lowerLetter"/>
      <w:lvlText w:val="%8."/>
      <w:lvlJc w:val="left"/>
      <w:pPr>
        <w:tabs>
          <w:tab w:val="num" w:pos="5057"/>
        </w:tabs>
        <w:ind w:left="5057" w:hanging="360"/>
      </w:pPr>
    </w:lvl>
    <w:lvl w:ilvl="8" w:tplc="1C6A72E2" w:tentative="1">
      <w:start w:val="1"/>
      <w:numFmt w:val="lowerRoman"/>
      <w:lvlText w:val="%9."/>
      <w:lvlJc w:val="right"/>
      <w:pPr>
        <w:tabs>
          <w:tab w:val="num" w:pos="5777"/>
        </w:tabs>
        <w:ind w:left="5777" w:hanging="180"/>
      </w:pPr>
    </w:lvl>
  </w:abstractNum>
  <w:abstractNum w:abstractNumId="1" w15:restartNumberingAfterBreak="0">
    <w:nsid w:val="0326764F"/>
    <w:multiLevelType w:val="hybridMultilevel"/>
    <w:tmpl w:val="8F9E111C"/>
    <w:lvl w:ilvl="0" w:tplc="D0E452B0">
      <w:start w:val="1"/>
      <w:numFmt w:val="upperRoman"/>
      <w:lvlText w:val="%1."/>
      <w:lvlJc w:val="left"/>
      <w:pPr>
        <w:ind w:left="6480" w:firstLine="41"/>
      </w:pPr>
      <w:rPr>
        <w:rFonts w:hint="default"/>
      </w:rPr>
    </w:lvl>
    <w:lvl w:ilvl="1" w:tplc="04160019" w:tentative="1">
      <w:start w:val="1"/>
      <w:numFmt w:val="lowerLetter"/>
      <w:lvlText w:val="%2."/>
      <w:lvlJc w:val="left"/>
      <w:pPr>
        <w:ind w:left="1440" w:hanging="360"/>
      </w:pPr>
    </w:lvl>
    <w:lvl w:ilvl="2" w:tplc="F41091B6">
      <w:start w:val="1"/>
      <w:numFmt w:val="upperRoman"/>
      <w:lvlText w:val="%3."/>
      <w:lvlJc w:val="lef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B258E5"/>
    <w:multiLevelType w:val="hybridMultilevel"/>
    <w:tmpl w:val="6054D4F8"/>
    <w:lvl w:ilvl="0" w:tplc="2D0C7BEC">
      <w:start w:val="1"/>
      <w:numFmt w:val="lowerLetter"/>
      <w:lvlText w:val="%1)"/>
      <w:lvlJc w:val="left"/>
      <w:pPr>
        <w:tabs>
          <w:tab w:val="num" w:pos="720"/>
        </w:tabs>
        <w:ind w:left="720" w:hanging="360"/>
      </w:pPr>
      <w:rPr>
        <w:rFonts w:ascii="Arial" w:hAnsi="Arial" w:hint="default"/>
        <w:b/>
        <w:i w:val="0"/>
        <w:sz w:val="24"/>
        <w:szCs w:val="24"/>
      </w:rPr>
    </w:lvl>
    <w:lvl w:ilvl="1" w:tplc="8F46109C" w:tentative="1">
      <w:start w:val="1"/>
      <w:numFmt w:val="bullet"/>
      <w:lvlText w:val="o"/>
      <w:lvlJc w:val="left"/>
      <w:pPr>
        <w:tabs>
          <w:tab w:val="num" w:pos="2149"/>
        </w:tabs>
        <w:ind w:left="2149" w:hanging="360"/>
      </w:pPr>
      <w:rPr>
        <w:rFonts w:ascii="Courier New" w:hAnsi="Courier New" w:hint="default"/>
      </w:rPr>
    </w:lvl>
    <w:lvl w:ilvl="2" w:tplc="9D7E991E" w:tentative="1">
      <w:start w:val="1"/>
      <w:numFmt w:val="bullet"/>
      <w:lvlText w:val=""/>
      <w:lvlJc w:val="left"/>
      <w:pPr>
        <w:tabs>
          <w:tab w:val="num" w:pos="2869"/>
        </w:tabs>
        <w:ind w:left="2869" w:hanging="360"/>
      </w:pPr>
      <w:rPr>
        <w:rFonts w:ascii="Wingdings" w:hAnsi="Wingdings" w:hint="default"/>
      </w:rPr>
    </w:lvl>
    <w:lvl w:ilvl="3" w:tplc="B64CFB6C" w:tentative="1">
      <w:start w:val="1"/>
      <w:numFmt w:val="bullet"/>
      <w:lvlText w:val=""/>
      <w:lvlJc w:val="left"/>
      <w:pPr>
        <w:tabs>
          <w:tab w:val="num" w:pos="3589"/>
        </w:tabs>
        <w:ind w:left="3589" w:hanging="360"/>
      </w:pPr>
      <w:rPr>
        <w:rFonts w:ascii="Symbol" w:hAnsi="Symbol" w:hint="default"/>
      </w:rPr>
    </w:lvl>
    <w:lvl w:ilvl="4" w:tplc="04EC11B6" w:tentative="1">
      <w:start w:val="1"/>
      <w:numFmt w:val="bullet"/>
      <w:lvlText w:val="o"/>
      <w:lvlJc w:val="left"/>
      <w:pPr>
        <w:tabs>
          <w:tab w:val="num" w:pos="4309"/>
        </w:tabs>
        <w:ind w:left="4309" w:hanging="360"/>
      </w:pPr>
      <w:rPr>
        <w:rFonts w:ascii="Courier New" w:hAnsi="Courier New" w:hint="default"/>
      </w:rPr>
    </w:lvl>
    <w:lvl w:ilvl="5" w:tplc="F1E0B9C2" w:tentative="1">
      <w:start w:val="1"/>
      <w:numFmt w:val="bullet"/>
      <w:lvlText w:val=""/>
      <w:lvlJc w:val="left"/>
      <w:pPr>
        <w:tabs>
          <w:tab w:val="num" w:pos="5029"/>
        </w:tabs>
        <w:ind w:left="5029" w:hanging="360"/>
      </w:pPr>
      <w:rPr>
        <w:rFonts w:ascii="Wingdings" w:hAnsi="Wingdings" w:hint="default"/>
      </w:rPr>
    </w:lvl>
    <w:lvl w:ilvl="6" w:tplc="E0C0D62E" w:tentative="1">
      <w:start w:val="1"/>
      <w:numFmt w:val="bullet"/>
      <w:lvlText w:val=""/>
      <w:lvlJc w:val="left"/>
      <w:pPr>
        <w:tabs>
          <w:tab w:val="num" w:pos="5749"/>
        </w:tabs>
        <w:ind w:left="5749" w:hanging="360"/>
      </w:pPr>
      <w:rPr>
        <w:rFonts w:ascii="Symbol" w:hAnsi="Symbol" w:hint="default"/>
      </w:rPr>
    </w:lvl>
    <w:lvl w:ilvl="7" w:tplc="64EC43FE" w:tentative="1">
      <w:start w:val="1"/>
      <w:numFmt w:val="bullet"/>
      <w:lvlText w:val="o"/>
      <w:lvlJc w:val="left"/>
      <w:pPr>
        <w:tabs>
          <w:tab w:val="num" w:pos="6469"/>
        </w:tabs>
        <w:ind w:left="6469" w:hanging="360"/>
      </w:pPr>
      <w:rPr>
        <w:rFonts w:ascii="Courier New" w:hAnsi="Courier New" w:hint="default"/>
      </w:rPr>
    </w:lvl>
    <w:lvl w:ilvl="8" w:tplc="ED28989C"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65F2734"/>
    <w:multiLevelType w:val="multilevel"/>
    <w:tmpl w:val="6CE4F5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570"/>
        </w:tabs>
        <w:ind w:left="1570" w:hanging="720"/>
      </w:pPr>
      <w:rPr>
        <w:rFonts w:hint="default"/>
        <w:b/>
      </w:rPr>
    </w:lvl>
    <w:lvl w:ilvl="2">
      <w:start w:val="1"/>
      <w:numFmt w:val="decimal"/>
      <w:lvlText w:val="%1.%2.%3."/>
      <w:lvlJc w:val="left"/>
      <w:pPr>
        <w:tabs>
          <w:tab w:val="num" w:pos="2420"/>
        </w:tabs>
        <w:ind w:left="2420" w:hanging="720"/>
      </w:pPr>
      <w:rPr>
        <w:rFonts w:hint="default"/>
        <w:b/>
      </w:rPr>
    </w:lvl>
    <w:lvl w:ilvl="3">
      <w:start w:val="1"/>
      <w:numFmt w:val="decimal"/>
      <w:lvlText w:val="%1.%2.%3.%4."/>
      <w:lvlJc w:val="left"/>
      <w:pPr>
        <w:tabs>
          <w:tab w:val="num" w:pos="3630"/>
        </w:tabs>
        <w:ind w:left="3630" w:hanging="1080"/>
      </w:pPr>
      <w:rPr>
        <w:rFonts w:hint="default"/>
        <w:b/>
      </w:rPr>
    </w:lvl>
    <w:lvl w:ilvl="4">
      <w:start w:val="1"/>
      <w:numFmt w:val="decimal"/>
      <w:lvlText w:val="%1.%2.%3.%4.%5."/>
      <w:lvlJc w:val="left"/>
      <w:pPr>
        <w:tabs>
          <w:tab w:val="num" w:pos="4480"/>
        </w:tabs>
        <w:ind w:left="4480" w:hanging="1080"/>
      </w:pPr>
      <w:rPr>
        <w:rFonts w:hint="default"/>
        <w:b/>
      </w:rPr>
    </w:lvl>
    <w:lvl w:ilvl="5">
      <w:start w:val="1"/>
      <w:numFmt w:val="decimal"/>
      <w:lvlText w:val="%1.%2.%3.%4.%5.%6."/>
      <w:lvlJc w:val="left"/>
      <w:pPr>
        <w:tabs>
          <w:tab w:val="num" w:pos="5690"/>
        </w:tabs>
        <w:ind w:left="5690" w:hanging="1440"/>
      </w:pPr>
      <w:rPr>
        <w:rFonts w:hint="default"/>
        <w:b/>
      </w:rPr>
    </w:lvl>
    <w:lvl w:ilvl="6">
      <w:start w:val="1"/>
      <w:numFmt w:val="decimal"/>
      <w:lvlText w:val="%1.%2.%3.%4.%5.%6.%7."/>
      <w:lvlJc w:val="left"/>
      <w:pPr>
        <w:tabs>
          <w:tab w:val="num" w:pos="6540"/>
        </w:tabs>
        <w:ind w:left="6540" w:hanging="1440"/>
      </w:pPr>
      <w:rPr>
        <w:rFonts w:hint="default"/>
        <w:b/>
      </w:rPr>
    </w:lvl>
    <w:lvl w:ilvl="7">
      <w:start w:val="1"/>
      <w:numFmt w:val="decimal"/>
      <w:lvlText w:val="%1.%2.%3.%4.%5.%6.%7.%8."/>
      <w:lvlJc w:val="left"/>
      <w:pPr>
        <w:tabs>
          <w:tab w:val="num" w:pos="7750"/>
        </w:tabs>
        <w:ind w:left="7750" w:hanging="1800"/>
      </w:pPr>
      <w:rPr>
        <w:rFonts w:hint="default"/>
        <w:b/>
      </w:rPr>
    </w:lvl>
    <w:lvl w:ilvl="8">
      <w:start w:val="1"/>
      <w:numFmt w:val="decimal"/>
      <w:lvlText w:val="%1.%2.%3.%4.%5.%6.%7.%8.%9."/>
      <w:lvlJc w:val="left"/>
      <w:pPr>
        <w:tabs>
          <w:tab w:val="num" w:pos="8960"/>
        </w:tabs>
        <w:ind w:left="8960" w:hanging="2160"/>
      </w:pPr>
      <w:rPr>
        <w:rFonts w:hint="default"/>
        <w:b/>
      </w:rPr>
    </w:lvl>
  </w:abstractNum>
  <w:abstractNum w:abstractNumId="4" w15:restartNumberingAfterBreak="0">
    <w:nsid w:val="08817D04"/>
    <w:multiLevelType w:val="multilevel"/>
    <w:tmpl w:val="63E4996C"/>
    <w:lvl w:ilvl="0">
      <w:start w:val="4"/>
      <w:numFmt w:val="decimal"/>
      <w:lvlText w:val="%1."/>
      <w:lvlJc w:val="left"/>
      <w:pPr>
        <w:tabs>
          <w:tab w:val="num" w:pos="465"/>
        </w:tabs>
        <w:ind w:left="465" w:hanging="465"/>
      </w:pPr>
      <w:rPr>
        <w:rFonts w:hint="default"/>
        <w:b/>
        <w:i w:val="0"/>
      </w:rPr>
    </w:lvl>
    <w:lvl w:ilvl="1">
      <w:start w:val="5"/>
      <w:numFmt w:val="decimal"/>
      <w:lvlText w:val="%1.%2."/>
      <w:lvlJc w:val="left"/>
      <w:pPr>
        <w:tabs>
          <w:tab w:val="num" w:pos="720"/>
        </w:tabs>
        <w:ind w:left="720" w:hanging="720"/>
      </w:pPr>
      <w:rPr>
        <w:rFonts w:hint="default"/>
        <w:b/>
        <w:i w:val="0"/>
        <w:sz w:val="24"/>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1080"/>
        </w:tabs>
        <w:ind w:left="1080" w:hanging="1080"/>
      </w:pPr>
      <w:rPr>
        <w:rFonts w:hint="default"/>
        <w:b/>
        <w:i w:val="0"/>
        <w:sz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8C10F92"/>
    <w:multiLevelType w:val="hybridMultilevel"/>
    <w:tmpl w:val="08BA3144"/>
    <w:lvl w:ilvl="0" w:tplc="0122F35C">
      <w:start w:val="1"/>
      <w:numFmt w:val="lowerLetter"/>
      <w:lvlText w:val="%1)"/>
      <w:lvlJc w:val="left"/>
      <w:pPr>
        <w:tabs>
          <w:tab w:val="num" w:pos="2203"/>
        </w:tabs>
        <w:ind w:left="2203" w:hanging="360"/>
      </w:pPr>
      <w:rPr>
        <w:rFonts w:hint="default"/>
        <w:b/>
        <w:i w:val="0"/>
        <w:sz w:val="24"/>
        <w:szCs w:val="24"/>
      </w:rPr>
    </w:lvl>
    <w:lvl w:ilvl="1" w:tplc="CD70CF64">
      <w:start w:val="1"/>
      <w:numFmt w:val="lowerLetter"/>
      <w:lvlText w:val="%2)"/>
      <w:lvlJc w:val="left"/>
      <w:pPr>
        <w:tabs>
          <w:tab w:val="num" w:pos="1440"/>
        </w:tabs>
        <w:ind w:left="1440" w:hanging="360"/>
      </w:pPr>
      <w:rPr>
        <w:rFonts w:hint="default"/>
        <w:b/>
        <w:i w:val="0"/>
        <w:sz w:val="24"/>
        <w:szCs w:val="24"/>
      </w:rPr>
    </w:lvl>
    <w:lvl w:ilvl="2" w:tplc="C35C1CAA" w:tentative="1">
      <w:start w:val="1"/>
      <w:numFmt w:val="lowerRoman"/>
      <w:lvlText w:val="%3."/>
      <w:lvlJc w:val="right"/>
      <w:pPr>
        <w:tabs>
          <w:tab w:val="num" w:pos="2160"/>
        </w:tabs>
        <w:ind w:left="2160" w:hanging="180"/>
      </w:pPr>
    </w:lvl>
    <w:lvl w:ilvl="3" w:tplc="29FAC172" w:tentative="1">
      <w:start w:val="1"/>
      <w:numFmt w:val="decimal"/>
      <w:lvlText w:val="%4."/>
      <w:lvlJc w:val="left"/>
      <w:pPr>
        <w:tabs>
          <w:tab w:val="num" w:pos="2880"/>
        </w:tabs>
        <w:ind w:left="2880" w:hanging="360"/>
      </w:pPr>
    </w:lvl>
    <w:lvl w:ilvl="4" w:tplc="EA484C38" w:tentative="1">
      <w:start w:val="1"/>
      <w:numFmt w:val="lowerLetter"/>
      <w:lvlText w:val="%5."/>
      <w:lvlJc w:val="left"/>
      <w:pPr>
        <w:tabs>
          <w:tab w:val="num" w:pos="3600"/>
        </w:tabs>
        <w:ind w:left="3600" w:hanging="360"/>
      </w:pPr>
    </w:lvl>
    <w:lvl w:ilvl="5" w:tplc="998CF6C2" w:tentative="1">
      <w:start w:val="1"/>
      <w:numFmt w:val="lowerRoman"/>
      <w:lvlText w:val="%6."/>
      <w:lvlJc w:val="right"/>
      <w:pPr>
        <w:tabs>
          <w:tab w:val="num" w:pos="4320"/>
        </w:tabs>
        <w:ind w:left="4320" w:hanging="180"/>
      </w:pPr>
    </w:lvl>
    <w:lvl w:ilvl="6" w:tplc="F466A34C" w:tentative="1">
      <w:start w:val="1"/>
      <w:numFmt w:val="decimal"/>
      <w:lvlText w:val="%7."/>
      <w:lvlJc w:val="left"/>
      <w:pPr>
        <w:tabs>
          <w:tab w:val="num" w:pos="5040"/>
        </w:tabs>
        <w:ind w:left="5040" w:hanging="360"/>
      </w:pPr>
    </w:lvl>
    <w:lvl w:ilvl="7" w:tplc="4AC617D0" w:tentative="1">
      <w:start w:val="1"/>
      <w:numFmt w:val="lowerLetter"/>
      <w:lvlText w:val="%8."/>
      <w:lvlJc w:val="left"/>
      <w:pPr>
        <w:tabs>
          <w:tab w:val="num" w:pos="5760"/>
        </w:tabs>
        <w:ind w:left="5760" w:hanging="360"/>
      </w:pPr>
    </w:lvl>
    <w:lvl w:ilvl="8" w:tplc="D1EE4EE0" w:tentative="1">
      <w:start w:val="1"/>
      <w:numFmt w:val="lowerRoman"/>
      <w:lvlText w:val="%9."/>
      <w:lvlJc w:val="right"/>
      <w:pPr>
        <w:tabs>
          <w:tab w:val="num" w:pos="6480"/>
        </w:tabs>
        <w:ind w:left="6480" w:hanging="180"/>
      </w:pPr>
    </w:lvl>
  </w:abstractNum>
  <w:abstractNum w:abstractNumId="6" w15:restartNumberingAfterBreak="0">
    <w:nsid w:val="097A41A6"/>
    <w:multiLevelType w:val="hybridMultilevel"/>
    <w:tmpl w:val="4C9A4446"/>
    <w:lvl w:ilvl="0" w:tplc="625616AC">
      <w:start w:val="1"/>
      <w:numFmt w:val="upperLetter"/>
      <w:lvlText w:val="%1)"/>
      <w:lvlJc w:val="left"/>
      <w:pPr>
        <w:ind w:left="567" w:hanging="567"/>
      </w:pPr>
      <w:rPr>
        <w:rFonts w:hint="default"/>
        <w:b/>
        <w:bCs/>
      </w:rPr>
    </w:lvl>
    <w:lvl w:ilvl="1" w:tplc="04160019">
      <w:start w:val="1"/>
      <w:numFmt w:val="lowerLetter"/>
      <w:lvlText w:val="%2."/>
      <w:lvlJc w:val="left"/>
      <w:pPr>
        <w:ind w:left="2007" w:hanging="360"/>
      </w:pPr>
    </w:lvl>
    <w:lvl w:ilvl="2" w:tplc="0416001B">
      <w:start w:val="1"/>
      <w:numFmt w:val="lowerRoman"/>
      <w:lvlText w:val="%3."/>
      <w:lvlJc w:val="right"/>
      <w:pPr>
        <w:ind w:left="2727" w:hanging="180"/>
      </w:pPr>
    </w:lvl>
    <w:lvl w:ilvl="3" w:tplc="8ECCB482">
      <w:start w:val="1"/>
      <w:numFmt w:val="lowerLetter"/>
      <w:lvlText w:val="%4)"/>
      <w:lvlJc w:val="left"/>
      <w:pPr>
        <w:ind w:left="3939" w:hanging="852"/>
      </w:pPr>
      <w:rPr>
        <w:rFonts w:hint="default"/>
      </w:r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10512DB4"/>
    <w:multiLevelType w:val="hybridMultilevel"/>
    <w:tmpl w:val="1CEA80CC"/>
    <w:lvl w:ilvl="0" w:tplc="35F0C136">
      <w:start w:val="1"/>
      <w:numFmt w:val="lowerLetter"/>
      <w:lvlText w:val="%1)"/>
      <w:lvlJc w:val="left"/>
      <w:pPr>
        <w:tabs>
          <w:tab w:val="num" w:pos="3050"/>
        </w:tabs>
        <w:ind w:left="3050" w:hanging="360"/>
      </w:pPr>
      <w:rPr>
        <w:rFonts w:ascii="Arial" w:hAnsi="Arial" w:hint="default"/>
        <w:b w:val="0"/>
        <w:i w:val="0"/>
        <w:color w:val="auto"/>
        <w:sz w:val="24"/>
      </w:rPr>
    </w:lvl>
    <w:lvl w:ilvl="1" w:tplc="04160019" w:tentative="1">
      <w:start w:val="1"/>
      <w:numFmt w:val="lowerLetter"/>
      <w:lvlText w:val="%2."/>
      <w:lvlJc w:val="left"/>
      <w:pPr>
        <w:tabs>
          <w:tab w:val="num" w:pos="3050"/>
        </w:tabs>
        <w:ind w:left="3050" w:hanging="360"/>
      </w:pPr>
    </w:lvl>
    <w:lvl w:ilvl="2" w:tplc="0416001B" w:tentative="1">
      <w:start w:val="1"/>
      <w:numFmt w:val="lowerRoman"/>
      <w:lvlText w:val="%3."/>
      <w:lvlJc w:val="right"/>
      <w:pPr>
        <w:tabs>
          <w:tab w:val="num" w:pos="3770"/>
        </w:tabs>
        <w:ind w:left="3770" w:hanging="180"/>
      </w:pPr>
    </w:lvl>
    <w:lvl w:ilvl="3" w:tplc="0416000F" w:tentative="1">
      <w:start w:val="1"/>
      <w:numFmt w:val="decimal"/>
      <w:lvlText w:val="%4."/>
      <w:lvlJc w:val="left"/>
      <w:pPr>
        <w:tabs>
          <w:tab w:val="num" w:pos="4490"/>
        </w:tabs>
        <w:ind w:left="4490" w:hanging="360"/>
      </w:pPr>
    </w:lvl>
    <w:lvl w:ilvl="4" w:tplc="04160019" w:tentative="1">
      <w:start w:val="1"/>
      <w:numFmt w:val="lowerLetter"/>
      <w:lvlText w:val="%5."/>
      <w:lvlJc w:val="left"/>
      <w:pPr>
        <w:tabs>
          <w:tab w:val="num" w:pos="5210"/>
        </w:tabs>
        <w:ind w:left="5210" w:hanging="360"/>
      </w:pPr>
    </w:lvl>
    <w:lvl w:ilvl="5" w:tplc="0416001B" w:tentative="1">
      <w:start w:val="1"/>
      <w:numFmt w:val="lowerRoman"/>
      <w:lvlText w:val="%6."/>
      <w:lvlJc w:val="right"/>
      <w:pPr>
        <w:tabs>
          <w:tab w:val="num" w:pos="5930"/>
        </w:tabs>
        <w:ind w:left="5930" w:hanging="180"/>
      </w:pPr>
    </w:lvl>
    <w:lvl w:ilvl="6" w:tplc="0416000F" w:tentative="1">
      <w:start w:val="1"/>
      <w:numFmt w:val="decimal"/>
      <w:lvlText w:val="%7."/>
      <w:lvlJc w:val="left"/>
      <w:pPr>
        <w:tabs>
          <w:tab w:val="num" w:pos="6650"/>
        </w:tabs>
        <w:ind w:left="6650" w:hanging="360"/>
      </w:pPr>
    </w:lvl>
    <w:lvl w:ilvl="7" w:tplc="04160019" w:tentative="1">
      <w:start w:val="1"/>
      <w:numFmt w:val="lowerLetter"/>
      <w:lvlText w:val="%8."/>
      <w:lvlJc w:val="left"/>
      <w:pPr>
        <w:tabs>
          <w:tab w:val="num" w:pos="7370"/>
        </w:tabs>
        <w:ind w:left="7370" w:hanging="360"/>
      </w:pPr>
    </w:lvl>
    <w:lvl w:ilvl="8" w:tplc="04160001">
      <w:start w:val="1"/>
      <w:numFmt w:val="bullet"/>
      <w:lvlText w:val=""/>
      <w:lvlJc w:val="left"/>
      <w:pPr>
        <w:tabs>
          <w:tab w:val="num" w:pos="8270"/>
        </w:tabs>
        <w:ind w:left="8270" w:hanging="360"/>
      </w:pPr>
      <w:rPr>
        <w:rFonts w:ascii="Symbol" w:hAnsi="Symbol" w:hint="default"/>
      </w:rPr>
    </w:lvl>
  </w:abstractNum>
  <w:abstractNum w:abstractNumId="8" w15:restartNumberingAfterBreak="0">
    <w:nsid w:val="11326546"/>
    <w:multiLevelType w:val="multilevel"/>
    <w:tmpl w:val="7EE4710C"/>
    <w:lvl w:ilvl="0">
      <w:start w:val="5"/>
      <w:numFmt w:val="decimal"/>
      <w:lvlText w:val="%1."/>
      <w:lvlJc w:val="left"/>
      <w:pPr>
        <w:tabs>
          <w:tab w:val="num" w:pos="408"/>
        </w:tabs>
        <w:ind w:left="408" w:hanging="408"/>
      </w:pPr>
      <w:rPr>
        <w:rFonts w:hint="default"/>
        <w:b/>
      </w:rPr>
    </w:lvl>
    <w:lvl w:ilvl="1">
      <w:start w:val="1"/>
      <w:numFmt w:val="decimal"/>
      <w:lvlText w:val="3.%2."/>
      <w:lvlJc w:val="left"/>
      <w:pPr>
        <w:tabs>
          <w:tab w:val="num" w:pos="1004"/>
        </w:tabs>
        <w:ind w:left="1004" w:hanging="720"/>
      </w:pPr>
      <w:rPr>
        <w:rFonts w:hint="default"/>
        <w:b/>
        <w:sz w:val="24"/>
        <w:szCs w:val="24"/>
      </w:rPr>
    </w:lvl>
    <w:lvl w:ilvl="2">
      <w:start w:val="1"/>
      <w:numFmt w:val="decimal"/>
      <w:lvlText w:val="3.%2.%3."/>
      <w:lvlJc w:val="left"/>
      <w:pPr>
        <w:tabs>
          <w:tab w:val="num" w:pos="720"/>
        </w:tabs>
        <w:ind w:left="720" w:hanging="720"/>
      </w:pPr>
      <w:rPr>
        <w:rFonts w:hint="default"/>
        <w:b/>
        <w:sz w:val="24"/>
        <w:szCs w:val="24"/>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11DF4E27"/>
    <w:multiLevelType w:val="hybridMultilevel"/>
    <w:tmpl w:val="22F6C138"/>
    <w:lvl w:ilvl="0" w:tplc="0416001B">
      <w:start w:val="1"/>
      <w:numFmt w:val="lowerRoman"/>
      <w:lvlText w:val="%1."/>
      <w:lvlJc w:val="right"/>
      <w:pPr>
        <w:ind w:left="3272" w:hanging="360"/>
      </w:pPr>
    </w:lvl>
    <w:lvl w:ilvl="1" w:tplc="04160019" w:tentative="1">
      <w:start w:val="1"/>
      <w:numFmt w:val="lowerLetter"/>
      <w:lvlText w:val="%2."/>
      <w:lvlJc w:val="left"/>
      <w:pPr>
        <w:ind w:left="3992" w:hanging="360"/>
      </w:pPr>
    </w:lvl>
    <w:lvl w:ilvl="2" w:tplc="35DA37F6">
      <w:start w:val="1"/>
      <w:numFmt w:val="upperRoman"/>
      <w:lvlText w:val="%3."/>
      <w:lvlJc w:val="right"/>
      <w:pPr>
        <w:ind w:left="6480" w:firstLine="41"/>
      </w:pPr>
      <w:rPr>
        <w:rFonts w:hint="default"/>
      </w:r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10" w15:restartNumberingAfterBreak="0">
    <w:nsid w:val="12075694"/>
    <w:multiLevelType w:val="hybridMultilevel"/>
    <w:tmpl w:val="AA96E314"/>
    <w:lvl w:ilvl="0" w:tplc="00563954">
      <w:start w:val="1"/>
      <w:numFmt w:val="lowerRoman"/>
      <w:lvlText w:val="(%1)"/>
      <w:lvlJc w:val="left"/>
      <w:pPr>
        <w:ind w:left="1618" w:hanging="720"/>
      </w:pPr>
      <w:rPr>
        <w:rFonts w:hint="default"/>
      </w:rPr>
    </w:lvl>
    <w:lvl w:ilvl="1" w:tplc="04160019" w:tentative="1">
      <w:start w:val="1"/>
      <w:numFmt w:val="lowerLetter"/>
      <w:lvlText w:val="%2."/>
      <w:lvlJc w:val="left"/>
      <w:pPr>
        <w:ind w:left="1978" w:hanging="360"/>
      </w:pPr>
    </w:lvl>
    <w:lvl w:ilvl="2" w:tplc="0416001B" w:tentative="1">
      <w:start w:val="1"/>
      <w:numFmt w:val="lowerRoman"/>
      <w:lvlText w:val="%3."/>
      <w:lvlJc w:val="right"/>
      <w:pPr>
        <w:ind w:left="2698" w:hanging="180"/>
      </w:pPr>
    </w:lvl>
    <w:lvl w:ilvl="3" w:tplc="0416000F" w:tentative="1">
      <w:start w:val="1"/>
      <w:numFmt w:val="decimal"/>
      <w:lvlText w:val="%4."/>
      <w:lvlJc w:val="left"/>
      <w:pPr>
        <w:ind w:left="3418" w:hanging="360"/>
      </w:pPr>
    </w:lvl>
    <w:lvl w:ilvl="4" w:tplc="04160019" w:tentative="1">
      <w:start w:val="1"/>
      <w:numFmt w:val="lowerLetter"/>
      <w:lvlText w:val="%5."/>
      <w:lvlJc w:val="left"/>
      <w:pPr>
        <w:ind w:left="4138" w:hanging="360"/>
      </w:pPr>
    </w:lvl>
    <w:lvl w:ilvl="5" w:tplc="0416001B" w:tentative="1">
      <w:start w:val="1"/>
      <w:numFmt w:val="lowerRoman"/>
      <w:lvlText w:val="%6."/>
      <w:lvlJc w:val="right"/>
      <w:pPr>
        <w:ind w:left="4858" w:hanging="180"/>
      </w:pPr>
    </w:lvl>
    <w:lvl w:ilvl="6" w:tplc="0416000F" w:tentative="1">
      <w:start w:val="1"/>
      <w:numFmt w:val="decimal"/>
      <w:lvlText w:val="%7."/>
      <w:lvlJc w:val="left"/>
      <w:pPr>
        <w:ind w:left="5578" w:hanging="360"/>
      </w:pPr>
    </w:lvl>
    <w:lvl w:ilvl="7" w:tplc="04160019" w:tentative="1">
      <w:start w:val="1"/>
      <w:numFmt w:val="lowerLetter"/>
      <w:lvlText w:val="%8."/>
      <w:lvlJc w:val="left"/>
      <w:pPr>
        <w:ind w:left="6298" w:hanging="360"/>
      </w:pPr>
    </w:lvl>
    <w:lvl w:ilvl="8" w:tplc="0416001B" w:tentative="1">
      <w:start w:val="1"/>
      <w:numFmt w:val="lowerRoman"/>
      <w:lvlText w:val="%9."/>
      <w:lvlJc w:val="right"/>
      <w:pPr>
        <w:ind w:left="7018" w:hanging="180"/>
      </w:pPr>
    </w:lvl>
  </w:abstractNum>
  <w:abstractNum w:abstractNumId="11" w15:restartNumberingAfterBreak="0">
    <w:nsid w:val="15896DD8"/>
    <w:multiLevelType w:val="multilevel"/>
    <w:tmpl w:val="E168E68C"/>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567"/>
        </w:tabs>
        <w:ind w:left="1567" w:hanging="432"/>
      </w:pPr>
      <w:rPr>
        <w:rFonts w:ascii="Arial (W1)" w:hAnsi="Arial (W1)" w:hint="default"/>
        <w:b/>
        <w:i w:val="0"/>
        <w:sz w:val="24"/>
        <w:szCs w:val="24"/>
      </w:rPr>
    </w:lvl>
    <w:lvl w:ilvl="2">
      <w:start w:val="1"/>
      <w:numFmt w:val="decimal"/>
      <w:lvlText w:val="%1.%2.%3."/>
      <w:lvlJc w:val="left"/>
      <w:pPr>
        <w:tabs>
          <w:tab w:val="num" w:pos="1923"/>
        </w:tabs>
        <w:ind w:left="1923" w:hanging="504"/>
      </w:pPr>
      <w:rPr>
        <w:rFonts w:ascii="Arial (W1)" w:hAnsi="Arial (W1)" w:hint="default"/>
        <w:b/>
        <w:i w:val="0"/>
        <w:sz w:val="24"/>
        <w:szCs w:val="24"/>
      </w:rPr>
    </w:lvl>
    <w:lvl w:ilvl="3">
      <w:start w:val="1"/>
      <w:numFmt w:val="lowerLetter"/>
      <w:lvlText w:val="%4)"/>
      <w:lvlJc w:val="left"/>
      <w:pPr>
        <w:tabs>
          <w:tab w:val="num" w:pos="1440"/>
        </w:tabs>
        <w:ind w:left="1440" w:hanging="360"/>
      </w:pPr>
      <w:rPr>
        <w:rFonts w:hint="default"/>
        <w:b/>
        <w:i w:val="0"/>
        <w:color w:val="auto"/>
        <w:sz w:val="24"/>
        <w:szCs w:val="24"/>
      </w:rPr>
    </w:lvl>
    <w:lvl w:ilvl="4">
      <w:start w:val="1"/>
      <w:numFmt w:val="lowerLetter"/>
      <w:lvlText w:val="%5)"/>
      <w:lvlJc w:val="left"/>
      <w:pPr>
        <w:tabs>
          <w:tab w:val="num" w:pos="1800"/>
        </w:tabs>
        <w:ind w:left="1800" w:hanging="360"/>
      </w:pPr>
      <w:rPr>
        <w:rFonts w:hint="default"/>
        <w:b/>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4B7A52"/>
    <w:multiLevelType w:val="multilevel"/>
    <w:tmpl w:val="FF64333E"/>
    <w:lvl w:ilvl="0">
      <w:start w:val="9"/>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16"/>
        </w:tabs>
        <w:ind w:left="716" w:hanging="432"/>
      </w:pPr>
      <w:rPr>
        <w:rFonts w:hint="default"/>
        <w:b/>
        <w:i w:val="0"/>
        <w:sz w:val="24"/>
        <w:szCs w:val="24"/>
      </w:rPr>
    </w:lvl>
    <w:lvl w:ilvl="2">
      <w:start w:val="1"/>
      <w:numFmt w:val="decimal"/>
      <w:lvlText w:val="6.%2.%3."/>
      <w:lvlJc w:val="left"/>
      <w:pPr>
        <w:tabs>
          <w:tab w:val="num" w:pos="1497"/>
        </w:tabs>
        <w:ind w:left="1497" w:hanging="504"/>
      </w:pPr>
      <w:rPr>
        <w:rFonts w:hint="default"/>
        <w:b/>
        <w:i w:val="0"/>
        <w:sz w:val="24"/>
        <w:szCs w:val="24"/>
      </w:rPr>
    </w:lvl>
    <w:lvl w:ilvl="3">
      <w:start w:val="1"/>
      <w:numFmt w:val="decimal"/>
      <w:lvlText w:val="6.%2.%3.%4."/>
      <w:lvlJc w:val="left"/>
      <w:pPr>
        <w:tabs>
          <w:tab w:val="num" w:pos="3273"/>
        </w:tabs>
        <w:ind w:left="3201" w:hanging="648"/>
      </w:pPr>
      <w:rPr>
        <w:rFonts w:hint="default"/>
        <w:b/>
        <w:i w:val="0"/>
        <w:sz w:val="24"/>
        <w:szCs w:val="24"/>
      </w:rPr>
    </w:lvl>
    <w:lvl w:ilvl="4">
      <w:start w:val="1"/>
      <w:numFmt w:val="decimal"/>
      <w:lvlText w:val="%1.%2.%3.%4.%5."/>
      <w:lvlJc w:val="left"/>
      <w:pPr>
        <w:tabs>
          <w:tab w:val="num" w:pos="2520"/>
        </w:tabs>
        <w:ind w:left="2232" w:hanging="792"/>
      </w:pPr>
      <w:rPr>
        <w:rFonts w:hint="default"/>
        <w:b/>
        <w:i w:val="0"/>
        <w:sz w:val="20"/>
        <w:szCs w:val="2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3400145"/>
    <w:multiLevelType w:val="multilevel"/>
    <w:tmpl w:val="4DE0DB2A"/>
    <w:lvl w:ilvl="0">
      <w:start w:val="1"/>
      <w:numFmt w:val="decimal"/>
      <w:lvlText w:val="6.2.%1."/>
      <w:lvlJc w:val="left"/>
      <w:pPr>
        <w:tabs>
          <w:tab w:val="num" w:pos="720"/>
        </w:tabs>
        <w:ind w:left="564" w:hanging="564"/>
      </w:pPr>
      <w:rPr>
        <w:rFonts w:ascii="Arial" w:hAnsi="Arial" w:hint="default"/>
        <w:b/>
        <w:i w:val="0"/>
        <w:sz w:val="24"/>
        <w:u w:val="none"/>
      </w:rPr>
    </w:lvl>
    <w:lvl w:ilvl="1">
      <w:start w:val="1"/>
      <w:numFmt w:val="decimal"/>
      <w:lvlText w:val="6.%2."/>
      <w:lvlJc w:val="left"/>
      <w:pPr>
        <w:tabs>
          <w:tab w:val="num" w:pos="1146"/>
        </w:tabs>
        <w:ind w:left="1146" w:hanging="720"/>
      </w:pPr>
      <w:rPr>
        <w:rFonts w:ascii="Arial" w:hAnsi="Arial" w:hint="default"/>
        <w:b/>
        <w:i w:val="0"/>
        <w:sz w:val="24"/>
        <w:u w:val="none"/>
      </w:rPr>
    </w:lvl>
    <w:lvl w:ilvl="2">
      <w:start w:val="1"/>
      <w:numFmt w:val="decimal"/>
      <w:lvlText w:val="4.2.%3."/>
      <w:lvlJc w:val="left"/>
      <w:pPr>
        <w:tabs>
          <w:tab w:val="num" w:pos="1572"/>
        </w:tabs>
        <w:ind w:left="1572" w:hanging="720"/>
      </w:pPr>
      <w:rPr>
        <w:rFonts w:ascii="Arial" w:hAnsi="Arial" w:hint="default"/>
        <w:b/>
        <w:i w:val="0"/>
        <w:sz w:val="24"/>
        <w:u w:val="none"/>
      </w:rPr>
    </w:lvl>
    <w:lvl w:ilvl="3">
      <w:start w:val="1"/>
      <w:numFmt w:val="decimal"/>
      <w:lvlText w:val="%1.%2.%3.%4."/>
      <w:lvlJc w:val="left"/>
      <w:pPr>
        <w:tabs>
          <w:tab w:val="num" w:pos="2358"/>
        </w:tabs>
        <w:ind w:left="2358" w:hanging="1080"/>
      </w:pPr>
      <w:rPr>
        <w:rFonts w:hint="default"/>
        <w:u w:val="none"/>
      </w:rPr>
    </w:lvl>
    <w:lvl w:ilvl="4">
      <w:start w:val="1"/>
      <w:numFmt w:val="lowerLetter"/>
      <w:lvlText w:val="%5)"/>
      <w:lvlJc w:val="left"/>
      <w:pPr>
        <w:tabs>
          <w:tab w:val="num" w:pos="360"/>
        </w:tabs>
        <w:ind w:left="360" w:hanging="360"/>
      </w:pPr>
      <w:rPr>
        <w:rFonts w:ascii="Arial" w:hAnsi="Arial" w:hint="default"/>
        <w:b/>
        <w:i w:val="0"/>
        <w:color w:val="auto"/>
        <w:sz w:val="24"/>
      </w:rPr>
    </w:lvl>
    <w:lvl w:ilvl="5">
      <w:start w:val="1"/>
      <w:numFmt w:val="decimal"/>
      <w:lvlText w:val="%1.%2.%3.%4.%5.%6."/>
      <w:lvlJc w:val="left"/>
      <w:pPr>
        <w:tabs>
          <w:tab w:val="num" w:pos="3570"/>
        </w:tabs>
        <w:ind w:left="3570" w:hanging="1440"/>
      </w:pPr>
      <w:rPr>
        <w:rFonts w:hint="default"/>
        <w:u w:val="none"/>
      </w:rPr>
    </w:lvl>
    <w:lvl w:ilvl="6">
      <w:start w:val="1"/>
      <w:numFmt w:val="decimal"/>
      <w:lvlText w:val="%1.%2.%3.%4.%5.%6.%7."/>
      <w:lvlJc w:val="left"/>
      <w:pPr>
        <w:tabs>
          <w:tab w:val="num" w:pos="3996"/>
        </w:tabs>
        <w:ind w:left="3996" w:hanging="1440"/>
      </w:pPr>
      <w:rPr>
        <w:rFonts w:hint="default"/>
        <w:u w:val="none"/>
      </w:rPr>
    </w:lvl>
    <w:lvl w:ilvl="7">
      <w:start w:val="1"/>
      <w:numFmt w:val="decimal"/>
      <w:lvlText w:val="%1.%2.%3.%4.%5.%6.%7.%8."/>
      <w:lvlJc w:val="left"/>
      <w:pPr>
        <w:tabs>
          <w:tab w:val="num" w:pos="4782"/>
        </w:tabs>
        <w:ind w:left="4782" w:hanging="1800"/>
      </w:pPr>
      <w:rPr>
        <w:rFonts w:hint="default"/>
        <w:u w:val="none"/>
      </w:rPr>
    </w:lvl>
    <w:lvl w:ilvl="8">
      <w:start w:val="1"/>
      <w:numFmt w:val="decimal"/>
      <w:lvlText w:val="4.2.%9."/>
      <w:lvlJc w:val="left"/>
      <w:pPr>
        <w:tabs>
          <w:tab w:val="num" w:pos="3295"/>
        </w:tabs>
        <w:ind w:left="3295" w:hanging="2160"/>
      </w:pPr>
      <w:rPr>
        <w:rFonts w:ascii="Arial" w:hAnsi="Arial" w:hint="default"/>
        <w:b/>
        <w:i w:val="0"/>
        <w:sz w:val="24"/>
        <w:u w:val="none"/>
      </w:rPr>
    </w:lvl>
  </w:abstractNum>
  <w:abstractNum w:abstractNumId="14" w15:restartNumberingAfterBreak="0">
    <w:nsid w:val="279C47BE"/>
    <w:multiLevelType w:val="hybridMultilevel"/>
    <w:tmpl w:val="0BE476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79C5371"/>
    <w:multiLevelType w:val="hybridMultilevel"/>
    <w:tmpl w:val="D6B8F40E"/>
    <w:lvl w:ilvl="0" w:tplc="3D00A942">
      <w:start w:val="1"/>
      <w:numFmt w:val="lowerLetter"/>
      <w:lvlText w:val="%1)"/>
      <w:lvlJc w:val="left"/>
      <w:pPr>
        <w:tabs>
          <w:tab w:val="num" w:pos="2062"/>
        </w:tabs>
        <w:ind w:left="2062" w:hanging="360"/>
      </w:pPr>
      <w:rPr>
        <w:rFonts w:ascii="Arial (W1)" w:hAnsi="Arial (W1)" w:hint="default"/>
        <w:b/>
        <w:i w:val="0"/>
        <w:sz w:val="24"/>
        <w:szCs w:val="24"/>
      </w:rPr>
    </w:lvl>
    <w:lvl w:ilvl="1" w:tplc="CFEAF870">
      <w:start w:val="1"/>
      <w:numFmt w:val="lowerLetter"/>
      <w:lvlText w:val="%2."/>
      <w:lvlJc w:val="left"/>
      <w:pPr>
        <w:tabs>
          <w:tab w:val="num" w:pos="2357"/>
        </w:tabs>
        <w:ind w:left="2357" w:hanging="360"/>
      </w:pPr>
    </w:lvl>
    <w:lvl w:ilvl="2" w:tplc="8B944D9A" w:tentative="1">
      <w:start w:val="1"/>
      <w:numFmt w:val="lowerRoman"/>
      <w:lvlText w:val="%3."/>
      <w:lvlJc w:val="right"/>
      <w:pPr>
        <w:tabs>
          <w:tab w:val="num" w:pos="3077"/>
        </w:tabs>
        <w:ind w:left="3077" w:hanging="180"/>
      </w:pPr>
    </w:lvl>
    <w:lvl w:ilvl="3" w:tplc="776C0AB6" w:tentative="1">
      <w:start w:val="1"/>
      <w:numFmt w:val="decimal"/>
      <w:lvlText w:val="%4."/>
      <w:lvlJc w:val="left"/>
      <w:pPr>
        <w:tabs>
          <w:tab w:val="num" w:pos="3797"/>
        </w:tabs>
        <w:ind w:left="3797" w:hanging="360"/>
      </w:pPr>
    </w:lvl>
    <w:lvl w:ilvl="4" w:tplc="331C01BC" w:tentative="1">
      <w:start w:val="1"/>
      <w:numFmt w:val="lowerLetter"/>
      <w:lvlText w:val="%5."/>
      <w:lvlJc w:val="left"/>
      <w:pPr>
        <w:tabs>
          <w:tab w:val="num" w:pos="4517"/>
        </w:tabs>
        <w:ind w:left="4517" w:hanging="360"/>
      </w:pPr>
    </w:lvl>
    <w:lvl w:ilvl="5" w:tplc="F9C6DF04" w:tentative="1">
      <w:start w:val="1"/>
      <w:numFmt w:val="lowerRoman"/>
      <w:lvlText w:val="%6."/>
      <w:lvlJc w:val="right"/>
      <w:pPr>
        <w:tabs>
          <w:tab w:val="num" w:pos="5237"/>
        </w:tabs>
        <w:ind w:left="5237" w:hanging="180"/>
      </w:pPr>
    </w:lvl>
    <w:lvl w:ilvl="6" w:tplc="48D47570" w:tentative="1">
      <w:start w:val="1"/>
      <w:numFmt w:val="decimal"/>
      <w:lvlText w:val="%7."/>
      <w:lvlJc w:val="left"/>
      <w:pPr>
        <w:tabs>
          <w:tab w:val="num" w:pos="5957"/>
        </w:tabs>
        <w:ind w:left="5957" w:hanging="360"/>
      </w:pPr>
    </w:lvl>
    <w:lvl w:ilvl="7" w:tplc="C6380C12" w:tentative="1">
      <w:start w:val="1"/>
      <w:numFmt w:val="lowerLetter"/>
      <w:lvlText w:val="%8."/>
      <w:lvlJc w:val="left"/>
      <w:pPr>
        <w:tabs>
          <w:tab w:val="num" w:pos="6677"/>
        </w:tabs>
        <w:ind w:left="6677" w:hanging="360"/>
      </w:pPr>
    </w:lvl>
    <w:lvl w:ilvl="8" w:tplc="8BEAFB12" w:tentative="1">
      <w:start w:val="1"/>
      <w:numFmt w:val="lowerRoman"/>
      <w:lvlText w:val="%9."/>
      <w:lvlJc w:val="right"/>
      <w:pPr>
        <w:tabs>
          <w:tab w:val="num" w:pos="7397"/>
        </w:tabs>
        <w:ind w:left="7397" w:hanging="180"/>
      </w:pPr>
    </w:lvl>
  </w:abstractNum>
  <w:abstractNum w:abstractNumId="16" w15:restartNumberingAfterBreak="0">
    <w:nsid w:val="28F32965"/>
    <w:multiLevelType w:val="multilevel"/>
    <w:tmpl w:val="06DA323A"/>
    <w:lvl w:ilvl="0">
      <w:start w:val="6"/>
      <w:numFmt w:val="decimal"/>
      <w:lvlText w:val="%1."/>
      <w:lvlJc w:val="left"/>
      <w:pPr>
        <w:tabs>
          <w:tab w:val="num" w:pos="390"/>
        </w:tabs>
        <w:ind w:left="390" w:hanging="390"/>
      </w:pPr>
      <w:rPr>
        <w:rFonts w:hint="default"/>
        <w:b/>
      </w:rPr>
    </w:lvl>
    <w:lvl w:ilvl="1">
      <w:start w:val="2"/>
      <w:numFmt w:val="decimal"/>
      <w:lvlText w:val="%1.%2."/>
      <w:lvlJc w:val="left"/>
      <w:pPr>
        <w:tabs>
          <w:tab w:val="num" w:pos="720"/>
        </w:tabs>
        <w:ind w:left="720" w:hanging="720"/>
      </w:pPr>
      <w:rPr>
        <w:rFonts w:hint="default"/>
        <w:b/>
        <w:i w:val="0"/>
        <w:sz w:val="24"/>
        <w:szCs w:val="24"/>
      </w:rPr>
    </w:lvl>
    <w:lvl w:ilvl="2">
      <w:start w:val="1"/>
      <w:numFmt w:val="decimal"/>
      <w:pStyle w:val="titulopo4"/>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7" w15:restartNumberingAfterBreak="0">
    <w:nsid w:val="29832F4E"/>
    <w:multiLevelType w:val="multilevel"/>
    <w:tmpl w:val="0A18A616"/>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CB12F06"/>
    <w:multiLevelType w:val="multilevel"/>
    <w:tmpl w:val="7016699E"/>
    <w:lvl w:ilvl="0">
      <w:start w:val="5"/>
      <w:numFmt w:val="decimal"/>
      <w:lvlText w:val="%1."/>
      <w:lvlJc w:val="left"/>
      <w:pPr>
        <w:tabs>
          <w:tab w:val="num" w:pos="550"/>
        </w:tabs>
        <w:ind w:left="550" w:hanging="408"/>
      </w:pPr>
      <w:rPr>
        <w:rFonts w:hint="default"/>
        <w:b/>
      </w:rPr>
    </w:lvl>
    <w:lvl w:ilvl="1">
      <w:start w:val="1"/>
      <w:numFmt w:val="decimal"/>
      <w:lvlText w:val="%1.%2."/>
      <w:lvlJc w:val="left"/>
      <w:pPr>
        <w:tabs>
          <w:tab w:val="num" w:pos="1714"/>
        </w:tabs>
        <w:ind w:left="1714" w:hanging="720"/>
      </w:pPr>
      <w:rPr>
        <w:rFonts w:hint="default"/>
        <w:b/>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1222"/>
        </w:tabs>
        <w:ind w:left="1222" w:hanging="1080"/>
      </w:pPr>
      <w:rPr>
        <w:rFonts w:hint="default"/>
        <w:b/>
      </w:rPr>
    </w:lvl>
    <w:lvl w:ilvl="4">
      <w:start w:val="1"/>
      <w:numFmt w:val="decimal"/>
      <w:lvlText w:val="%1.%2.%3.%4.%5."/>
      <w:lvlJc w:val="left"/>
      <w:pPr>
        <w:tabs>
          <w:tab w:val="num" w:pos="1222"/>
        </w:tabs>
        <w:ind w:left="1222" w:hanging="1080"/>
      </w:pPr>
      <w:rPr>
        <w:rFonts w:hint="default"/>
        <w:b/>
      </w:rPr>
    </w:lvl>
    <w:lvl w:ilvl="5">
      <w:start w:val="1"/>
      <w:numFmt w:val="decimal"/>
      <w:lvlText w:val="%1.%2.%3.%4.%5.%6."/>
      <w:lvlJc w:val="left"/>
      <w:pPr>
        <w:tabs>
          <w:tab w:val="num" w:pos="1582"/>
        </w:tabs>
        <w:ind w:left="1582" w:hanging="1440"/>
      </w:pPr>
      <w:rPr>
        <w:rFonts w:hint="default"/>
        <w:b/>
      </w:rPr>
    </w:lvl>
    <w:lvl w:ilvl="6">
      <w:start w:val="1"/>
      <w:numFmt w:val="decimal"/>
      <w:lvlText w:val="%1.%2.%3.%4.%5.%6.%7."/>
      <w:lvlJc w:val="left"/>
      <w:pPr>
        <w:tabs>
          <w:tab w:val="num" w:pos="1582"/>
        </w:tabs>
        <w:ind w:left="1582" w:hanging="1440"/>
      </w:pPr>
      <w:rPr>
        <w:rFonts w:hint="default"/>
        <w:b/>
      </w:rPr>
    </w:lvl>
    <w:lvl w:ilvl="7">
      <w:start w:val="1"/>
      <w:numFmt w:val="decimal"/>
      <w:lvlText w:val="%1.%2.%3.%4.%5.%6.%7.%8."/>
      <w:lvlJc w:val="left"/>
      <w:pPr>
        <w:tabs>
          <w:tab w:val="num" w:pos="1942"/>
        </w:tabs>
        <w:ind w:left="1942" w:hanging="1800"/>
      </w:pPr>
      <w:rPr>
        <w:rFonts w:hint="default"/>
        <w:b/>
      </w:rPr>
    </w:lvl>
    <w:lvl w:ilvl="8">
      <w:start w:val="1"/>
      <w:numFmt w:val="decimal"/>
      <w:lvlText w:val="%1.%2.%3.%4.%5.%6.%7.%8.%9."/>
      <w:lvlJc w:val="left"/>
      <w:pPr>
        <w:tabs>
          <w:tab w:val="num" w:pos="2302"/>
        </w:tabs>
        <w:ind w:left="2302" w:hanging="2160"/>
      </w:pPr>
      <w:rPr>
        <w:rFonts w:hint="default"/>
        <w:b/>
      </w:rPr>
    </w:lvl>
  </w:abstractNum>
  <w:abstractNum w:abstractNumId="19" w15:restartNumberingAfterBreak="0">
    <w:nsid w:val="2D2F2AB4"/>
    <w:multiLevelType w:val="multilevel"/>
    <w:tmpl w:val="0416001D"/>
    <w:styleLink w:val="AnexoI"/>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D64A8E"/>
    <w:multiLevelType w:val="hybridMultilevel"/>
    <w:tmpl w:val="562EB97E"/>
    <w:lvl w:ilvl="0" w:tplc="814CA758">
      <w:start w:val="1"/>
      <w:numFmt w:val="decimal"/>
      <w:lvlText w:val="4.4.%1."/>
      <w:lvlJc w:val="left"/>
      <w:pPr>
        <w:tabs>
          <w:tab w:val="num" w:pos="5930"/>
        </w:tabs>
        <w:ind w:left="5570" w:hanging="360"/>
      </w:pPr>
      <w:rPr>
        <w:rFonts w:ascii="Arial" w:hAnsi="Arial" w:hint="default"/>
        <w:b/>
        <w:i w:val="0"/>
        <w:color w:val="auto"/>
        <w:sz w:val="24"/>
      </w:rPr>
    </w:lvl>
    <w:lvl w:ilvl="1" w:tplc="04160019">
      <w:start w:val="1"/>
      <w:numFmt w:val="lowerLetter"/>
      <w:lvlText w:val="%2)"/>
      <w:lvlJc w:val="left"/>
      <w:pPr>
        <w:tabs>
          <w:tab w:val="num" w:pos="1440"/>
        </w:tabs>
        <w:ind w:left="1440" w:hanging="360"/>
      </w:pPr>
      <w:rPr>
        <w:rFonts w:hint="default"/>
        <w:b/>
      </w:rPr>
    </w:lvl>
    <w:lvl w:ilvl="2" w:tplc="B26C8348">
      <w:start w:val="9"/>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start w:val="1"/>
      <w:numFmt w:val="decimal"/>
      <w:lvlText w:val="4.4.%9."/>
      <w:lvlJc w:val="left"/>
      <w:pPr>
        <w:tabs>
          <w:tab w:val="num" w:pos="7020"/>
        </w:tabs>
        <w:ind w:left="6660" w:hanging="360"/>
      </w:pPr>
      <w:rPr>
        <w:rFonts w:ascii="Arial" w:hAnsi="Arial" w:hint="default"/>
        <w:b/>
        <w:i w:val="0"/>
        <w:color w:val="auto"/>
        <w:sz w:val="24"/>
      </w:rPr>
    </w:lvl>
  </w:abstractNum>
  <w:abstractNum w:abstractNumId="21" w15:restartNumberingAfterBreak="0">
    <w:nsid w:val="31A67BFA"/>
    <w:multiLevelType w:val="singleLevel"/>
    <w:tmpl w:val="286405F2"/>
    <w:lvl w:ilvl="0">
      <w:start w:val="1"/>
      <w:numFmt w:val="lowerLetter"/>
      <w:lvlText w:val="%1)"/>
      <w:legacy w:legacy="1" w:legacySpace="0" w:legacyIndent="283"/>
      <w:lvlJc w:val="left"/>
      <w:pPr>
        <w:ind w:left="1134" w:hanging="283"/>
      </w:pPr>
    </w:lvl>
  </w:abstractNum>
  <w:abstractNum w:abstractNumId="22" w15:restartNumberingAfterBreak="0">
    <w:nsid w:val="32AB1722"/>
    <w:multiLevelType w:val="multilevel"/>
    <w:tmpl w:val="1CC27E0E"/>
    <w:lvl w:ilvl="0">
      <w:start w:val="5"/>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1567"/>
        </w:tabs>
        <w:ind w:left="1567" w:hanging="432"/>
      </w:pPr>
      <w:rPr>
        <w:rFonts w:ascii="Arial (W1)" w:hAnsi="Arial (W1)" w:hint="default"/>
        <w:b/>
        <w:i w:val="0"/>
        <w:sz w:val="24"/>
        <w:szCs w:val="24"/>
      </w:rPr>
    </w:lvl>
    <w:lvl w:ilvl="2">
      <w:start w:val="1"/>
      <w:numFmt w:val="decimal"/>
      <w:lvlText w:val="%1.%2.%3."/>
      <w:lvlJc w:val="left"/>
      <w:pPr>
        <w:tabs>
          <w:tab w:val="num" w:pos="1923"/>
        </w:tabs>
        <w:ind w:left="1923" w:hanging="504"/>
      </w:pPr>
      <w:rPr>
        <w:rFonts w:ascii="Arial (W1)" w:hAnsi="Arial (W1)" w:hint="default"/>
        <w:b/>
        <w:i w:val="0"/>
        <w:sz w:val="24"/>
        <w:szCs w:val="24"/>
      </w:rPr>
    </w:lvl>
    <w:lvl w:ilvl="3">
      <w:start w:val="3"/>
      <w:numFmt w:val="lowerLetter"/>
      <w:lvlText w:val="%4)"/>
      <w:lvlJc w:val="left"/>
      <w:pPr>
        <w:tabs>
          <w:tab w:val="num" w:pos="1440"/>
        </w:tabs>
        <w:ind w:left="1440" w:hanging="360"/>
      </w:pPr>
      <w:rPr>
        <w:rFonts w:hint="default"/>
        <w:b/>
        <w:i w:val="0"/>
        <w:color w:val="auto"/>
        <w:sz w:val="24"/>
        <w:szCs w:val="24"/>
      </w:rPr>
    </w:lvl>
    <w:lvl w:ilvl="4">
      <w:start w:val="1"/>
      <w:numFmt w:val="lowerLetter"/>
      <w:lvlText w:val="%5)"/>
      <w:lvlJc w:val="left"/>
      <w:pPr>
        <w:tabs>
          <w:tab w:val="num" w:pos="1800"/>
        </w:tabs>
        <w:ind w:left="1800" w:hanging="360"/>
      </w:pPr>
      <w:rPr>
        <w:rFonts w:hint="default"/>
        <w:b/>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6187330"/>
    <w:multiLevelType w:val="hybridMultilevel"/>
    <w:tmpl w:val="97CE5E00"/>
    <w:lvl w:ilvl="0" w:tplc="FFFFFFFF">
      <w:start w:val="1"/>
      <w:numFmt w:val="lowerLetter"/>
      <w:lvlText w:val="%1)"/>
      <w:lvlJc w:val="left"/>
      <w:pPr>
        <w:tabs>
          <w:tab w:val="num" w:pos="360"/>
        </w:tabs>
        <w:ind w:left="360" w:hanging="360"/>
      </w:pPr>
      <w:rPr>
        <w:rFonts w:ascii="Arial" w:hAnsi="Arial" w:hint="default"/>
        <w:b/>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63E2F40"/>
    <w:multiLevelType w:val="hybridMultilevel"/>
    <w:tmpl w:val="E8161934"/>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5" w15:restartNumberingAfterBreak="0">
    <w:nsid w:val="3C6B1F70"/>
    <w:multiLevelType w:val="hybridMultilevel"/>
    <w:tmpl w:val="6EEE0F92"/>
    <w:lvl w:ilvl="0" w:tplc="B224B4B2">
      <w:start w:val="1"/>
      <w:numFmt w:val="lowerLetter"/>
      <w:lvlText w:val="%1)"/>
      <w:lvlJc w:val="left"/>
      <w:pPr>
        <w:tabs>
          <w:tab w:val="num" w:pos="2204"/>
        </w:tabs>
        <w:ind w:left="2204" w:hanging="360"/>
      </w:pPr>
      <w:rPr>
        <w:rFonts w:hint="default"/>
        <w:b/>
        <w:i w:val="0"/>
        <w:sz w:val="24"/>
        <w:szCs w:val="24"/>
      </w:rPr>
    </w:lvl>
    <w:lvl w:ilvl="1" w:tplc="C42A06AA" w:tentative="1">
      <w:start w:val="1"/>
      <w:numFmt w:val="lowerLetter"/>
      <w:lvlText w:val="%2."/>
      <w:lvlJc w:val="left"/>
      <w:pPr>
        <w:tabs>
          <w:tab w:val="num" w:pos="3284"/>
        </w:tabs>
        <w:ind w:left="3284" w:hanging="360"/>
      </w:pPr>
    </w:lvl>
    <w:lvl w:ilvl="2" w:tplc="E43A0116" w:tentative="1">
      <w:start w:val="1"/>
      <w:numFmt w:val="lowerRoman"/>
      <w:lvlText w:val="%3."/>
      <w:lvlJc w:val="right"/>
      <w:pPr>
        <w:tabs>
          <w:tab w:val="num" w:pos="4004"/>
        </w:tabs>
        <w:ind w:left="4004" w:hanging="180"/>
      </w:pPr>
    </w:lvl>
    <w:lvl w:ilvl="3" w:tplc="FA3C8EDC" w:tentative="1">
      <w:start w:val="1"/>
      <w:numFmt w:val="decimal"/>
      <w:lvlText w:val="%4."/>
      <w:lvlJc w:val="left"/>
      <w:pPr>
        <w:tabs>
          <w:tab w:val="num" w:pos="4724"/>
        </w:tabs>
        <w:ind w:left="4724" w:hanging="360"/>
      </w:pPr>
    </w:lvl>
    <w:lvl w:ilvl="4" w:tplc="F7BA65F2" w:tentative="1">
      <w:start w:val="1"/>
      <w:numFmt w:val="lowerLetter"/>
      <w:lvlText w:val="%5."/>
      <w:lvlJc w:val="left"/>
      <w:pPr>
        <w:tabs>
          <w:tab w:val="num" w:pos="5444"/>
        </w:tabs>
        <w:ind w:left="5444" w:hanging="360"/>
      </w:pPr>
    </w:lvl>
    <w:lvl w:ilvl="5" w:tplc="93F23068" w:tentative="1">
      <w:start w:val="1"/>
      <w:numFmt w:val="lowerRoman"/>
      <w:lvlText w:val="%6."/>
      <w:lvlJc w:val="right"/>
      <w:pPr>
        <w:tabs>
          <w:tab w:val="num" w:pos="6164"/>
        </w:tabs>
        <w:ind w:left="6164" w:hanging="180"/>
      </w:pPr>
    </w:lvl>
    <w:lvl w:ilvl="6" w:tplc="60FE8D10" w:tentative="1">
      <w:start w:val="1"/>
      <w:numFmt w:val="decimal"/>
      <w:lvlText w:val="%7."/>
      <w:lvlJc w:val="left"/>
      <w:pPr>
        <w:tabs>
          <w:tab w:val="num" w:pos="6884"/>
        </w:tabs>
        <w:ind w:left="6884" w:hanging="360"/>
      </w:pPr>
    </w:lvl>
    <w:lvl w:ilvl="7" w:tplc="276268F0" w:tentative="1">
      <w:start w:val="1"/>
      <w:numFmt w:val="lowerLetter"/>
      <w:lvlText w:val="%8."/>
      <w:lvlJc w:val="left"/>
      <w:pPr>
        <w:tabs>
          <w:tab w:val="num" w:pos="7604"/>
        </w:tabs>
        <w:ind w:left="7604" w:hanging="360"/>
      </w:pPr>
    </w:lvl>
    <w:lvl w:ilvl="8" w:tplc="43A473DA" w:tentative="1">
      <w:start w:val="1"/>
      <w:numFmt w:val="lowerRoman"/>
      <w:lvlText w:val="%9."/>
      <w:lvlJc w:val="right"/>
      <w:pPr>
        <w:tabs>
          <w:tab w:val="num" w:pos="8324"/>
        </w:tabs>
        <w:ind w:left="8324" w:hanging="180"/>
      </w:pPr>
    </w:lvl>
  </w:abstractNum>
  <w:abstractNum w:abstractNumId="26" w15:restartNumberingAfterBreak="0">
    <w:nsid w:val="3D220C2B"/>
    <w:multiLevelType w:val="multilevel"/>
    <w:tmpl w:val="2F449284"/>
    <w:lvl w:ilvl="0">
      <w:start w:val="1"/>
      <w:numFmt w:val="decimal"/>
      <w:pStyle w:val="Numeraoon-line"/>
      <w:lvlText w:val="%1."/>
      <w:lvlJc w:val="left"/>
      <w:pPr>
        <w:tabs>
          <w:tab w:val="num" w:pos="360"/>
        </w:tabs>
        <w:ind w:left="360" w:hanging="360"/>
      </w:pPr>
    </w:lvl>
    <w:lvl w:ilvl="1">
      <w:start w:val="1"/>
      <w:numFmt w:val="decimal"/>
      <w:lvlText w:val="%1.%2."/>
      <w:lvlJc w:val="left"/>
      <w:pPr>
        <w:tabs>
          <w:tab w:val="num" w:pos="720"/>
        </w:tabs>
        <w:ind w:left="357" w:hanging="357"/>
      </w:p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lvl>
    <w:lvl w:ilvl="4">
      <w:start w:val="1"/>
      <w:numFmt w:val="decimal"/>
      <w:lvlText w:val="%1.%2.%3.%4.%5."/>
      <w:lvlJc w:val="left"/>
      <w:pPr>
        <w:tabs>
          <w:tab w:val="num" w:pos="1080"/>
        </w:tabs>
        <w:ind w:left="357" w:hanging="357"/>
      </w:pPr>
    </w:lvl>
    <w:lvl w:ilvl="5">
      <w:start w:val="1"/>
      <w:numFmt w:val="decimal"/>
      <w:lvlText w:val="%1.%2.%3.%4.%5.%6."/>
      <w:lvlJc w:val="left"/>
      <w:pPr>
        <w:tabs>
          <w:tab w:val="num" w:pos="1440"/>
        </w:tabs>
        <w:ind w:left="357" w:hanging="357"/>
      </w:pPr>
    </w:lvl>
    <w:lvl w:ilvl="6">
      <w:start w:val="1"/>
      <w:numFmt w:val="decimal"/>
      <w:lvlText w:val="%1.%2.%3.%4.%5.%6.%7."/>
      <w:lvlJc w:val="left"/>
      <w:pPr>
        <w:tabs>
          <w:tab w:val="num" w:pos="1440"/>
        </w:tabs>
        <w:ind w:left="357" w:hanging="357"/>
      </w:pPr>
    </w:lvl>
    <w:lvl w:ilvl="7">
      <w:start w:val="1"/>
      <w:numFmt w:val="decimal"/>
      <w:lvlText w:val="%1.%2.%3.%4.%5.%6.%7.%8."/>
      <w:lvlJc w:val="left"/>
      <w:pPr>
        <w:tabs>
          <w:tab w:val="num" w:pos="1800"/>
        </w:tabs>
        <w:ind w:left="357" w:hanging="357"/>
      </w:pPr>
    </w:lvl>
    <w:lvl w:ilvl="8">
      <w:start w:val="1"/>
      <w:numFmt w:val="decimal"/>
      <w:lvlText w:val="%1.%2.%3.%4.%5.%6.%7.%8.%9."/>
      <w:lvlJc w:val="left"/>
      <w:pPr>
        <w:tabs>
          <w:tab w:val="num" w:pos="2160"/>
        </w:tabs>
        <w:ind w:left="357" w:hanging="357"/>
      </w:pPr>
    </w:lvl>
  </w:abstractNum>
  <w:abstractNum w:abstractNumId="27" w15:restartNumberingAfterBreak="0">
    <w:nsid w:val="40967AC1"/>
    <w:multiLevelType w:val="hybridMultilevel"/>
    <w:tmpl w:val="7B422464"/>
    <w:lvl w:ilvl="0" w:tplc="576E8BE6">
      <w:start w:val="1"/>
      <w:numFmt w:val="lowerLetter"/>
      <w:lvlText w:val="%1)"/>
      <w:lvlJc w:val="left"/>
      <w:pPr>
        <w:tabs>
          <w:tab w:val="num" w:pos="360"/>
        </w:tabs>
        <w:ind w:left="360" w:hanging="360"/>
      </w:pPr>
      <w:rPr>
        <w:rFonts w:ascii="Arial" w:hAnsi="Arial" w:hint="default"/>
        <w:b/>
        <w:i w:val="0"/>
        <w:sz w:val="24"/>
      </w:rPr>
    </w:lvl>
    <w:lvl w:ilvl="1" w:tplc="88689CDE">
      <w:start w:val="1"/>
      <w:numFmt w:val="lowerLetter"/>
      <w:lvlText w:val="%2)"/>
      <w:lvlJc w:val="left"/>
      <w:pPr>
        <w:tabs>
          <w:tab w:val="num" w:pos="1440"/>
        </w:tabs>
        <w:ind w:left="1440" w:hanging="360"/>
      </w:pPr>
      <w:rPr>
        <w:rFonts w:hint="default"/>
        <w:b/>
      </w:rPr>
    </w:lvl>
    <w:lvl w:ilvl="2" w:tplc="63229842" w:tentative="1">
      <w:start w:val="1"/>
      <w:numFmt w:val="lowerRoman"/>
      <w:lvlText w:val="%3."/>
      <w:lvlJc w:val="right"/>
      <w:pPr>
        <w:tabs>
          <w:tab w:val="num" w:pos="2160"/>
        </w:tabs>
        <w:ind w:left="2160" w:hanging="180"/>
      </w:pPr>
    </w:lvl>
    <w:lvl w:ilvl="3" w:tplc="97AE5BC2" w:tentative="1">
      <w:start w:val="1"/>
      <w:numFmt w:val="decimal"/>
      <w:lvlText w:val="%4."/>
      <w:lvlJc w:val="left"/>
      <w:pPr>
        <w:tabs>
          <w:tab w:val="num" w:pos="2880"/>
        </w:tabs>
        <w:ind w:left="2880" w:hanging="360"/>
      </w:pPr>
    </w:lvl>
    <w:lvl w:ilvl="4" w:tplc="8578F14A" w:tentative="1">
      <w:start w:val="1"/>
      <w:numFmt w:val="lowerLetter"/>
      <w:lvlText w:val="%5."/>
      <w:lvlJc w:val="left"/>
      <w:pPr>
        <w:tabs>
          <w:tab w:val="num" w:pos="3600"/>
        </w:tabs>
        <w:ind w:left="3600" w:hanging="360"/>
      </w:pPr>
    </w:lvl>
    <w:lvl w:ilvl="5" w:tplc="4D52B874" w:tentative="1">
      <w:start w:val="1"/>
      <w:numFmt w:val="lowerRoman"/>
      <w:lvlText w:val="%6."/>
      <w:lvlJc w:val="right"/>
      <w:pPr>
        <w:tabs>
          <w:tab w:val="num" w:pos="4320"/>
        </w:tabs>
        <w:ind w:left="4320" w:hanging="180"/>
      </w:pPr>
    </w:lvl>
    <w:lvl w:ilvl="6" w:tplc="B854E178" w:tentative="1">
      <w:start w:val="1"/>
      <w:numFmt w:val="decimal"/>
      <w:lvlText w:val="%7."/>
      <w:lvlJc w:val="left"/>
      <w:pPr>
        <w:tabs>
          <w:tab w:val="num" w:pos="5040"/>
        </w:tabs>
        <w:ind w:left="5040" w:hanging="360"/>
      </w:pPr>
    </w:lvl>
    <w:lvl w:ilvl="7" w:tplc="6A3633F8" w:tentative="1">
      <w:start w:val="1"/>
      <w:numFmt w:val="lowerLetter"/>
      <w:lvlText w:val="%8."/>
      <w:lvlJc w:val="left"/>
      <w:pPr>
        <w:tabs>
          <w:tab w:val="num" w:pos="5760"/>
        </w:tabs>
        <w:ind w:left="5760" w:hanging="360"/>
      </w:pPr>
    </w:lvl>
    <w:lvl w:ilvl="8" w:tplc="FA1EE438" w:tentative="1">
      <w:start w:val="1"/>
      <w:numFmt w:val="lowerRoman"/>
      <w:lvlText w:val="%9."/>
      <w:lvlJc w:val="right"/>
      <w:pPr>
        <w:tabs>
          <w:tab w:val="num" w:pos="6480"/>
        </w:tabs>
        <w:ind w:left="6480" w:hanging="180"/>
      </w:pPr>
    </w:lvl>
  </w:abstractNum>
  <w:abstractNum w:abstractNumId="28" w15:restartNumberingAfterBreak="0">
    <w:nsid w:val="423418BC"/>
    <w:multiLevelType w:val="hybridMultilevel"/>
    <w:tmpl w:val="8EF83728"/>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38A5520"/>
    <w:multiLevelType w:val="hybridMultilevel"/>
    <w:tmpl w:val="0D2EE66E"/>
    <w:lvl w:ilvl="0" w:tplc="0416001B">
      <w:start w:val="1"/>
      <w:numFmt w:val="lowerRoman"/>
      <w:lvlText w:val="%1."/>
      <w:lvlJc w:val="right"/>
      <w:pPr>
        <w:ind w:left="3272" w:hanging="360"/>
      </w:pPr>
    </w:lvl>
    <w:lvl w:ilvl="1" w:tplc="04160019" w:tentative="1">
      <w:start w:val="1"/>
      <w:numFmt w:val="lowerLetter"/>
      <w:lvlText w:val="%2."/>
      <w:lvlJc w:val="left"/>
      <w:pPr>
        <w:ind w:left="3992" w:hanging="360"/>
      </w:pPr>
    </w:lvl>
    <w:lvl w:ilvl="2" w:tplc="04160019">
      <w:start w:val="20"/>
      <w:numFmt w:val="upperRoman"/>
      <w:lvlText w:val="%3."/>
      <w:lvlJc w:val="left"/>
      <w:pPr>
        <w:ind w:left="6480" w:firstLine="41"/>
      </w:pPr>
      <w:rPr>
        <w:rFonts w:hint="default"/>
      </w:r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30" w15:restartNumberingAfterBreak="0">
    <w:nsid w:val="4C9C3633"/>
    <w:multiLevelType w:val="hybridMultilevel"/>
    <w:tmpl w:val="0B3A1D7E"/>
    <w:lvl w:ilvl="0" w:tplc="04160001">
      <w:start w:val="1"/>
      <w:numFmt w:val="bullet"/>
      <w:lvlText w:val=""/>
      <w:lvlJc w:val="left"/>
      <w:pPr>
        <w:ind w:left="2924" w:hanging="360"/>
      </w:pPr>
      <w:rPr>
        <w:rFonts w:ascii="Symbol" w:hAnsi="Symbol" w:hint="default"/>
      </w:rPr>
    </w:lvl>
    <w:lvl w:ilvl="1" w:tplc="04160003" w:tentative="1">
      <w:start w:val="1"/>
      <w:numFmt w:val="bullet"/>
      <w:lvlText w:val="o"/>
      <w:lvlJc w:val="left"/>
      <w:pPr>
        <w:ind w:left="3644" w:hanging="360"/>
      </w:pPr>
      <w:rPr>
        <w:rFonts w:ascii="Courier New" w:hAnsi="Courier New" w:cs="Courier New" w:hint="default"/>
      </w:rPr>
    </w:lvl>
    <w:lvl w:ilvl="2" w:tplc="04160005" w:tentative="1">
      <w:start w:val="1"/>
      <w:numFmt w:val="bullet"/>
      <w:lvlText w:val=""/>
      <w:lvlJc w:val="left"/>
      <w:pPr>
        <w:ind w:left="4364" w:hanging="360"/>
      </w:pPr>
      <w:rPr>
        <w:rFonts w:ascii="Wingdings" w:hAnsi="Wingdings" w:hint="default"/>
      </w:rPr>
    </w:lvl>
    <w:lvl w:ilvl="3" w:tplc="04160001" w:tentative="1">
      <w:start w:val="1"/>
      <w:numFmt w:val="bullet"/>
      <w:lvlText w:val=""/>
      <w:lvlJc w:val="left"/>
      <w:pPr>
        <w:ind w:left="5084" w:hanging="360"/>
      </w:pPr>
      <w:rPr>
        <w:rFonts w:ascii="Symbol" w:hAnsi="Symbol" w:hint="default"/>
      </w:rPr>
    </w:lvl>
    <w:lvl w:ilvl="4" w:tplc="04160003" w:tentative="1">
      <w:start w:val="1"/>
      <w:numFmt w:val="bullet"/>
      <w:lvlText w:val="o"/>
      <w:lvlJc w:val="left"/>
      <w:pPr>
        <w:ind w:left="5804" w:hanging="360"/>
      </w:pPr>
      <w:rPr>
        <w:rFonts w:ascii="Courier New" w:hAnsi="Courier New" w:cs="Courier New" w:hint="default"/>
      </w:rPr>
    </w:lvl>
    <w:lvl w:ilvl="5" w:tplc="04160005" w:tentative="1">
      <w:start w:val="1"/>
      <w:numFmt w:val="bullet"/>
      <w:lvlText w:val=""/>
      <w:lvlJc w:val="left"/>
      <w:pPr>
        <w:ind w:left="6524" w:hanging="360"/>
      </w:pPr>
      <w:rPr>
        <w:rFonts w:ascii="Wingdings" w:hAnsi="Wingdings" w:hint="default"/>
      </w:rPr>
    </w:lvl>
    <w:lvl w:ilvl="6" w:tplc="04160001" w:tentative="1">
      <w:start w:val="1"/>
      <w:numFmt w:val="bullet"/>
      <w:lvlText w:val=""/>
      <w:lvlJc w:val="left"/>
      <w:pPr>
        <w:ind w:left="7244" w:hanging="360"/>
      </w:pPr>
      <w:rPr>
        <w:rFonts w:ascii="Symbol" w:hAnsi="Symbol" w:hint="default"/>
      </w:rPr>
    </w:lvl>
    <w:lvl w:ilvl="7" w:tplc="04160003" w:tentative="1">
      <w:start w:val="1"/>
      <w:numFmt w:val="bullet"/>
      <w:lvlText w:val="o"/>
      <w:lvlJc w:val="left"/>
      <w:pPr>
        <w:ind w:left="7964" w:hanging="360"/>
      </w:pPr>
      <w:rPr>
        <w:rFonts w:ascii="Courier New" w:hAnsi="Courier New" w:cs="Courier New" w:hint="default"/>
      </w:rPr>
    </w:lvl>
    <w:lvl w:ilvl="8" w:tplc="04160005" w:tentative="1">
      <w:start w:val="1"/>
      <w:numFmt w:val="bullet"/>
      <w:lvlText w:val=""/>
      <w:lvlJc w:val="left"/>
      <w:pPr>
        <w:ind w:left="8684" w:hanging="360"/>
      </w:pPr>
      <w:rPr>
        <w:rFonts w:ascii="Wingdings" w:hAnsi="Wingdings" w:hint="default"/>
      </w:rPr>
    </w:lvl>
  </w:abstractNum>
  <w:abstractNum w:abstractNumId="31" w15:restartNumberingAfterBreak="0">
    <w:nsid w:val="4E4F017A"/>
    <w:multiLevelType w:val="hybridMultilevel"/>
    <w:tmpl w:val="7534EF58"/>
    <w:lvl w:ilvl="0" w:tplc="6C06A59C">
      <w:start w:val="1"/>
      <w:numFmt w:val="lowerLetter"/>
      <w:lvlText w:val="%1)"/>
      <w:lvlJc w:val="left"/>
      <w:pPr>
        <w:tabs>
          <w:tab w:val="num" w:pos="2204"/>
        </w:tabs>
        <w:ind w:left="2204" w:hanging="360"/>
      </w:pPr>
      <w:rPr>
        <w:rFonts w:ascii="Arial" w:hAnsi="Arial" w:hint="default"/>
        <w:b/>
        <w:i w:val="0"/>
        <w:sz w:val="24"/>
      </w:rPr>
    </w:lvl>
    <w:lvl w:ilvl="1" w:tplc="BD7834B0">
      <w:start w:val="1"/>
      <w:numFmt w:val="lowerLetter"/>
      <w:lvlText w:val="%2."/>
      <w:lvlJc w:val="left"/>
      <w:pPr>
        <w:tabs>
          <w:tab w:val="num" w:pos="3284"/>
        </w:tabs>
        <w:ind w:left="3284" w:hanging="360"/>
      </w:pPr>
    </w:lvl>
    <w:lvl w:ilvl="2" w:tplc="9C608636">
      <w:start w:val="1"/>
      <w:numFmt w:val="lowerRoman"/>
      <w:lvlText w:val="%3."/>
      <w:lvlJc w:val="right"/>
      <w:pPr>
        <w:tabs>
          <w:tab w:val="num" w:pos="4004"/>
        </w:tabs>
        <w:ind w:left="4004" w:hanging="180"/>
      </w:pPr>
    </w:lvl>
    <w:lvl w:ilvl="3" w:tplc="36DC0360" w:tentative="1">
      <w:start w:val="1"/>
      <w:numFmt w:val="decimal"/>
      <w:lvlText w:val="%4."/>
      <w:lvlJc w:val="left"/>
      <w:pPr>
        <w:tabs>
          <w:tab w:val="num" w:pos="4724"/>
        </w:tabs>
        <w:ind w:left="4724" w:hanging="360"/>
      </w:pPr>
    </w:lvl>
    <w:lvl w:ilvl="4" w:tplc="E64C71AA" w:tentative="1">
      <w:start w:val="1"/>
      <w:numFmt w:val="lowerLetter"/>
      <w:lvlText w:val="%5."/>
      <w:lvlJc w:val="left"/>
      <w:pPr>
        <w:tabs>
          <w:tab w:val="num" w:pos="5444"/>
        </w:tabs>
        <w:ind w:left="5444" w:hanging="360"/>
      </w:pPr>
    </w:lvl>
    <w:lvl w:ilvl="5" w:tplc="07F23DEE" w:tentative="1">
      <w:start w:val="1"/>
      <w:numFmt w:val="lowerRoman"/>
      <w:lvlText w:val="%6."/>
      <w:lvlJc w:val="right"/>
      <w:pPr>
        <w:tabs>
          <w:tab w:val="num" w:pos="6164"/>
        </w:tabs>
        <w:ind w:left="6164" w:hanging="180"/>
      </w:pPr>
    </w:lvl>
    <w:lvl w:ilvl="6" w:tplc="59767874" w:tentative="1">
      <w:start w:val="1"/>
      <w:numFmt w:val="decimal"/>
      <w:lvlText w:val="%7."/>
      <w:lvlJc w:val="left"/>
      <w:pPr>
        <w:tabs>
          <w:tab w:val="num" w:pos="6884"/>
        </w:tabs>
        <w:ind w:left="6884" w:hanging="360"/>
      </w:pPr>
    </w:lvl>
    <w:lvl w:ilvl="7" w:tplc="9FB69CCA" w:tentative="1">
      <w:start w:val="1"/>
      <w:numFmt w:val="lowerLetter"/>
      <w:lvlText w:val="%8."/>
      <w:lvlJc w:val="left"/>
      <w:pPr>
        <w:tabs>
          <w:tab w:val="num" w:pos="7604"/>
        </w:tabs>
        <w:ind w:left="7604" w:hanging="360"/>
      </w:pPr>
    </w:lvl>
    <w:lvl w:ilvl="8" w:tplc="618A42AE" w:tentative="1">
      <w:start w:val="1"/>
      <w:numFmt w:val="lowerRoman"/>
      <w:lvlText w:val="%9."/>
      <w:lvlJc w:val="right"/>
      <w:pPr>
        <w:tabs>
          <w:tab w:val="num" w:pos="8324"/>
        </w:tabs>
        <w:ind w:left="8324" w:hanging="180"/>
      </w:pPr>
    </w:lvl>
  </w:abstractNum>
  <w:abstractNum w:abstractNumId="32" w15:restartNumberingAfterBreak="0">
    <w:nsid w:val="5130710E"/>
    <w:multiLevelType w:val="multilevel"/>
    <w:tmpl w:val="7430D98A"/>
    <w:lvl w:ilvl="0">
      <w:start w:val="1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54201A9F"/>
    <w:multiLevelType w:val="hybridMultilevel"/>
    <w:tmpl w:val="E3A85EE8"/>
    <w:lvl w:ilvl="0" w:tplc="FFFFFFFF">
      <w:start w:val="1"/>
      <w:numFmt w:val="lowerLetter"/>
      <w:lvlText w:val="%1)"/>
      <w:lvlJc w:val="left"/>
      <w:pPr>
        <w:tabs>
          <w:tab w:val="num" w:pos="2061"/>
        </w:tabs>
        <w:ind w:left="2061" w:hanging="360"/>
      </w:pPr>
      <w:rPr>
        <w:rFonts w:ascii="Arial" w:hAnsi="Arial" w:hint="default"/>
        <w:b/>
        <w:i w:val="0"/>
        <w:sz w:val="24"/>
      </w:rPr>
    </w:lvl>
    <w:lvl w:ilvl="1" w:tplc="04160019" w:tentative="1">
      <w:start w:val="1"/>
      <w:numFmt w:val="lowerLetter"/>
      <w:lvlText w:val="%2."/>
      <w:lvlJc w:val="left"/>
      <w:pPr>
        <w:tabs>
          <w:tab w:val="num" w:pos="3141"/>
        </w:tabs>
        <w:ind w:left="3141" w:hanging="360"/>
      </w:pPr>
    </w:lvl>
    <w:lvl w:ilvl="2" w:tplc="0416001B" w:tentative="1">
      <w:start w:val="1"/>
      <w:numFmt w:val="lowerRoman"/>
      <w:lvlText w:val="%3."/>
      <w:lvlJc w:val="right"/>
      <w:pPr>
        <w:tabs>
          <w:tab w:val="num" w:pos="3861"/>
        </w:tabs>
        <w:ind w:left="3861" w:hanging="180"/>
      </w:pPr>
    </w:lvl>
    <w:lvl w:ilvl="3" w:tplc="0416000F" w:tentative="1">
      <w:start w:val="1"/>
      <w:numFmt w:val="decimal"/>
      <w:lvlText w:val="%4."/>
      <w:lvlJc w:val="left"/>
      <w:pPr>
        <w:tabs>
          <w:tab w:val="num" w:pos="4581"/>
        </w:tabs>
        <w:ind w:left="4581" w:hanging="360"/>
      </w:p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0416001B" w:tentative="1">
      <w:start w:val="1"/>
      <w:numFmt w:val="lowerRoman"/>
      <w:lvlText w:val="%9."/>
      <w:lvlJc w:val="right"/>
      <w:pPr>
        <w:tabs>
          <w:tab w:val="num" w:pos="8181"/>
        </w:tabs>
        <w:ind w:left="8181" w:hanging="180"/>
      </w:pPr>
    </w:lvl>
  </w:abstractNum>
  <w:abstractNum w:abstractNumId="34" w15:restartNumberingAfterBreak="0">
    <w:nsid w:val="58A74809"/>
    <w:multiLevelType w:val="multilevel"/>
    <w:tmpl w:val="27ECFA8C"/>
    <w:lvl w:ilvl="0">
      <w:start w:val="9"/>
      <w:numFmt w:val="decimal"/>
      <w:lvlText w:val="%1"/>
      <w:lvlJc w:val="left"/>
      <w:pPr>
        <w:tabs>
          <w:tab w:val="num" w:pos="525"/>
        </w:tabs>
        <w:ind w:left="525" w:hanging="525"/>
      </w:pPr>
      <w:rPr>
        <w:rFonts w:hint="default"/>
      </w:rPr>
    </w:lvl>
    <w:lvl w:ilvl="1">
      <w:start w:val="2"/>
      <w:numFmt w:val="decimal"/>
      <w:lvlText w:val="%1.%2"/>
      <w:lvlJc w:val="left"/>
      <w:pPr>
        <w:tabs>
          <w:tab w:val="num" w:pos="1021"/>
        </w:tabs>
        <w:ind w:left="1021" w:hanging="525"/>
      </w:pPr>
      <w:rPr>
        <w:rFonts w:hint="default"/>
        <w:b/>
      </w:rPr>
    </w:lvl>
    <w:lvl w:ilvl="2">
      <w:start w:val="2"/>
      <w:numFmt w:val="decimal"/>
      <w:lvlText w:val="%1.%2.%3"/>
      <w:lvlJc w:val="left"/>
      <w:pPr>
        <w:tabs>
          <w:tab w:val="num" w:pos="1712"/>
        </w:tabs>
        <w:ind w:left="1712" w:hanging="720"/>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920"/>
        </w:tabs>
        <w:ind w:left="3920" w:hanging="144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5272"/>
        </w:tabs>
        <w:ind w:left="5272" w:hanging="1800"/>
      </w:pPr>
      <w:rPr>
        <w:rFonts w:hint="default"/>
      </w:rPr>
    </w:lvl>
    <w:lvl w:ilvl="8">
      <w:start w:val="1"/>
      <w:numFmt w:val="decimal"/>
      <w:lvlText w:val="%1.%2.%3.%4.%5.%6.%7.%8.%9"/>
      <w:lvlJc w:val="left"/>
      <w:pPr>
        <w:tabs>
          <w:tab w:val="num" w:pos="5768"/>
        </w:tabs>
        <w:ind w:left="5768" w:hanging="1800"/>
      </w:pPr>
      <w:rPr>
        <w:rFonts w:hint="default"/>
      </w:rPr>
    </w:lvl>
  </w:abstractNum>
  <w:abstractNum w:abstractNumId="35" w15:restartNumberingAfterBreak="0">
    <w:nsid w:val="5BDD6E2C"/>
    <w:multiLevelType w:val="multilevel"/>
    <w:tmpl w:val="04160023"/>
    <w:lvl w:ilvl="0">
      <w:start w:val="1"/>
      <w:numFmt w:val="upperRoman"/>
      <w:pStyle w:val="Ttulo1"/>
      <w:lvlText w:val="Artigo %1."/>
      <w:lvlJc w:val="left"/>
      <w:pPr>
        <w:tabs>
          <w:tab w:val="num" w:pos="1440"/>
        </w:tabs>
        <w:ind w:left="0" w:firstLine="0"/>
      </w:pPr>
    </w:lvl>
    <w:lvl w:ilvl="1">
      <w:start w:val="1"/>
      <w:numFmt w:val="decimalZero"/>
      <w:pStyle w:val="Ttulo2"/>
      <w:isLgl/>
      <w:lvlText w:val="Seção %1.%2"/>
      <w:lvlJc w:val="left"/>
      <w:pPr>
        <w:tabs>
          <w:tab w:val="num" w:pos="1440"/>
        </w:tabs>
        <w:ind w:left="0" w:firstLine="0"/>
      </w:pPr>
    </w:lvl>
    <w:lvl w:ilvl="2">
      <w:start w:val="1"/>
      <w:numFmt w:val="lowerLetter"/>
      <w:pStyle w:val="Ttulo3"/>
      <w:lvlText w:val="(%3)"/>
      <w:lvlJc w:val="left"/>
      <w:pPr>
        <w:tabs>
          <w:tab w:val="num" w:pos="4119"/>
        </w:tabs>
        <w:ind w:left="4119"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36" w15:restartNumberingAfterBreak="0">
    <w:nsid w:val="5FF17B1A"/>
    <w:multiLevelType w:val="hybridMultilevel"/>
    <w:tmpl w:val="424AA52A"/>
    <w:lvl w:ilvl="0" w:tplc="0416001B">
      <w:start w:val="1"/>
      <w:numFmt w:val="lowerRoman"/>
      <w:lvlText w:val="%1."/>
      <w:lvlJc w:val="right"/>
      <w:pPr>
        <w:ind w:left="3272" w:hanging="360"/>
      </w:pPr>
    </w:lvl>
    <w:lvl w:ilvl="1" w:tplc="04160019" w:tentative="1">
      <w:start w:val="1"/>
      <w:numFmt w:val="lowerLetter"/>
      <w:lvlText w:val="%2."/>
      <w:lvlJc w:val="left"/>
      <w:pPr>
        <w:ind w:left="3992" w:hanging="360"/>
      </w:pPr>
    </w:lvl>
    <w:lvl w:ilvl="2" w:tplc="44E69EEC">
      <w:start w:val="1"/>
      <w:numFmt w:val="lowerRoman"/>
      <w:suff w:val="space"/>
      <w:lvlText w:val="%3."/>
      <w:lvlJc w:val="right"/>
      <w:pPr>
        <w:ind w:left="6480" w:hanging="180"/>
      </w:pPr>
      <w:rPr>
        <w:rFonts w:hint="default"/>
      </w:rPr>
    </w:lvl>
    <w:lvl w:ilvl="3" w:tplc="0416000F" w:tentative="1">
      <w:start w:val="1"/>
      <w:numFmt w:val="decimal"/>
      <w:lvlText w:val="%4."/>
      <w:lvlJc w:val="left"/>
      <w:pPr>
        <w:ind w:left="5432" w:hanging="360"/>
      </w:pPr>
    </w:lvl>
    <w:lvl w:ilvl="4" w:tplc="04160019" w:tentative="1">
      <w:start w:val="1"/>
      <w:numFmt w:val="lowerLetter"/>
      <w:lvlText w:val="%5."/>
      <w:lvlJc w:val="left"/>
      <w:pPr>
        <w:ind w:left="6152" w:hanging="360"/>
      </w:pPr>
    </w:lvl>
    <w:lvl w:ilvl="5" w:tplc="0416001B" w:tentative="1">
      <w:start w:val="1"/>
      <w:numFmt w:val="lowerRoman"/>
      <w:lvlText w:val="%6."/>
      <w:lvlJc w:val="right"/>
      <w:pPr>
        <w:ind w:left="6872" w:hanging="180"/>
      </w:pPr>
    </w:lvl>
    <w:lvl w:ilvl="6" w:tplc="0416000F" w:tentative="1">
      <w:start w:val="1"/>
      <w:numFmt w:val="decimal"/>
      <w:lvlText w:val="%7."/>
      <w:lvlJc w:val="left"/>
      <w:pPr>
        <w:ind w:left="7592" w:hanging="360"/>
      </w:pPr>
    </w:lvl>
    <w:lvl w:ilvl="7" w:tplc="04160019" w:tentative="1">
      <w:start w:val="1"/>
      <w:numFmt w:val="lowerLetter"/>
      <w:lvlText w:val="%8."/>
      <w:lvlJc w:val="left"/>
      <w:pPr>
        <w:ind w:left="8312" w:hanging="360"/>
      </w:pPr>
    </w:lvl>
    <w:lvl w:ilvl="8" w:tplc="0416001B" w:tentative="1">
      <w:start w:val="1"/>
      <w:numFmt w:val="lowerRoman"/>
      <w:lvlText w:val="%9."/>
      <w:lvlJc w:val="right"/>
      <w:pPr>
        <w:ind w:left="9032" w:hanging="180"/>
      </w:pPr>
    </w:lvl>
  </w:abstractNum>
  <w:abstractNum w:abstractNumId="37" w15:restartNumberingAfterBreak="0">
    <w:nsid w:val="60126E76"/>
    <w:multiLevelType w:val="multilevel"/>
    <w:tmpl w:val="727C77D6"/>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633"/>
        </w:tabs>
        <w:ind w:left="633" w:hanging="525"/>
      </w:pPr>
      <w:rPr>
        <w:rFonts w:hint="default"/>
        <w:b/>
      </w:rPr>
    </w:lvl>
    <w:lvl w:ilvl="2">
      <w:start w:val="4"/>
      <w:numFmt w:val="decimal"/>
      <w:lvlText w:val="%1.%2.%3"/>
      <w:lvlJc w:val="left"/>
      <w:pPr>
        <w:tabs>
          <w:tab w:val="num" w:pos="936"/>
        </w:tabs>
        <w:ind w:left="936" w:hanging="720"/>
      </w:pPr>
      <w:rPr>
        <w:rFonts w:hint="default"/>
        <w:b/>
      </w:rPr>
    </w:lvl>
    <w:lvl w:ilvl="3">
      <w:start w:val="1"/>
      <w:numFmt w:val="decimal"/>
      <w:lvlText w:val="%1.%2.%3.%4"/>
      <w:lvlJc w:val="left"/>
      <w:pPr>
        <w:tabs>
          <w:tab w:val="num" w:pos="1404"/>
        </w:tabs>
        <w:ind w:left="1404" w:hanging="1080"/>
      </w:pPr>
      <w:rPr>
        <w:rFonts w:hint="default"/>
      </w:rPr>
    </w:lvl>
    <w:lvl w:ilvl="4">
      <w:start w:val="1"/>
      <w:numFmt w:val="decimal"/>
      <w:lvlText w:val="%1.%2.%3.%4.%5"/>
      <w:lvlJc w:val="left"/>
      <w:pPr>
        <w:tabs>
          <w:tab w:val="num" w:pos="1512"/>
        </w:tabs>
        <w:ind w:left="1512" w:hanging="1080"/>
      </w:pPr>
      <w:rPr>
        <w:rFonts w:hint="default"/>
      </w:rPr>
    </w:lvl>
    <w:lvl w:ilvl="5">
      <w:start w:val="1"/>
      <w:numFmt w:val="decimal"/>
      <w:lvlText w:val="%1.%2.%3.%4.%5.%6"/>
      <w:lvlJc w:val="left"/>
      <w:pPr>
        <w:tabs>
          <w:tab w:val="num" w:pos="1980"/>
        </w:tabs>
        <w:ind w:left="1980" w:hanging="1440"/>
      </w:pPr>
      <w:rPr>
        <w:rFonts w:hint="default"/>
      </w:rPr>
    </w:lvl>
    <w:lvl w:ilvl="6">
      <w:start w:val="1"/>
      <w:numFmt w:val="decimal"/>
      <w:lvlText w:val="%1.%2.%3.%4.%5.%6.%7"/>
      <w:lvlJc w:val="left"/>
      <w:pPr>
        <w:tabs>
          <w:tab w:val="num" w:pos="2088"/>
        </w:tabs>
        <w:ind w:left="2088" w:hanging="1440"/>
      </w:pPr>
      <w:rPr>
        <w:rFonts w:hint="default"/>
      </w:rPr>
    </w:lvl>
    <w:lvl w:ilvl="7">
      <w:start w:val="1"/>
      <w:numFmt w:val="decimal"/>
      <w:lvlText w:val="%1.%2.%3.%4.%5.%6.%7.%8"/>
      <w:lvlJc w:val="left"/>
      <w:pPr>
        <w:tabs>
          <w:tab w:val="num" w:pos="2556"/>
        </w:tabs>
        <w:ind w:left="2556" w:hanging="1800"/>
      </w:pPr>
      <w:rPr>
        <w:rFonts w:hint="default"/>
      </w:rPr>
    </w:lvl>
    <w:lvl w:ilvl="8">
      <w:start w:val="1"/>
      <w:numFmt w:val="decimal"/>
      <w:lvlText w:val="%1.%2.%3.%4.%5.%6.%7.%8.%9"/>
      <w:lvlJc w:val="left"/>
      <w:pPr>
        <w:tabs>
          <w:tab w:val="num" w:pos="2664"/>
        </w:tabs>
        <w:ind w:left="2664" w:hanging="1800"/>
      </w:pPr>
      <w:rPr>
        <w:rFonts w:hint="default"/>
      </w:rPr>
    </w:lvl>
  </w:abstractNum>
  <w:abstractNum w:abstractNumId="38" w15:restartNumberingAfterBreak="0">
    <w:nsid w:val="60A97E86"/>
    <w:multiLevelType w:val="hybridMultilevel"/>
    <w:tmpl w:val="30BE415C"/>
    <w:lvl w:ilvl="0" w:tplc="F828B574">
      <w:start w:val="1"/>
      <w:numFmt w:val="lowerLetter"/>
      <w:lvlText w:val="%1)"/>
      <w:lvlJc w:val="left"/>
      <w:pPr>
        <w:tabs>
          <w:tab w:val="num" w:pos="360"/>
        </w:tabs>
        <w:ind w:left="360" w:hanging="360"/>
      </w:pPr>
      <w:rPr>
        <w:rFonts w:hint="default"/>
        <w:b/>
        <w:i w:val="0"/>
        <w:sz w:val="24"/>
        <w:szCs w:val="24"/>
      </w:rPr>
    </w:lvl>
    <w:lvl w:ilvl="1" w:tplc="CA6ABEBC" w:tentative="1">
      <w:start w:val="1"/>
      <w:numFmt w:val="lowerLetter"/>
      <w:lvlText w:val="%2."/>
      <w:lvlJc w:val="left"/>
      <w:pPr>
        <w:tabs>
          <w:tab w:val="num" w:pos="1440"/>
        </w:tabs>
        <w:ind w:left="1440" w:hanging="360"/>
      </w:pPr>
    </w:lvl>
    <w:lvl w:ilvl="2" w:tplc="CD0E2B7C" w:tentative="1">
      <w:start w:val="1"/>
      <w:numFmt w:val="lowerRoman"/>
      <w:lvlText w:val="%3."/>
      <w:lvlJc w:val="right"/>
      <w:pPr>
        <w:tabs>
          <w:tab w:val="num" w:pos="2160"/>
        </w:tabs>
        <w:ind w:left="2160" w:hanging="180"/>
      </w:pPr>
    </w:lvl>
    <w:lvl w:ilvl="3" w:tplc="8940D672" w:tentative="1">
      <w:start w:val="1"/>
      <w:numFmt w:val="decimal"/>
      <w:lvlText w:val="%4."/>
      <w:lvlJc w:val="left"/>
      <w:pPr>
        <w:tabs>
          <w:tab w:val="num" w:pos="2880"/>
        </w:tabs>
        <w:ind w:left="2880" w:hanging="360"/>
      </w:pPr>
    </w:lvl>
    <w:lvl w:ilvl="4" w:tplc="746E00D6" w:tentative="1">
      <w:start w:val="1"/>
      <w:numFmt w:val="lowerLetter"/>
      <w:lvlText w:val="%5."/>
      <w:lvlJc w:val="left"/>
      <w:pPr>
        <w:tabs>
          <w:tab w:val="num" w:pos="3600"/>
        </w:tabs>
        <w:ind w:left="3600" w:hanging="360"/>
      </w:pPr>
    </w:lvl>
    <w:lvl w:ilvl="5" w:tplc="7A164020" w:tentative="1">
      <w:start w:val="1"/>
      <w:numFmt w:val="lowerRoman"/>
      <w:lvlText w:val="%6."/>
      <w:lvlJc w:val="right"/>
      <w:pPr>
        <w:tabs>
          <w:tab w:val="num" w:pos="4320"/>
        </w:tabs>
        <w:ind w:left="4320" w:hanging="180"/>
      </w:pPr>
    </w:lvl>
    <w:lvl w:ilvl="6" w:tplc="760640B2" w:tentative="1">
      <w:start w:val="1"/>
      <w:numFmt w:val="decimal"/>
      <w:lvlText w:val="%7."/>
      <w:lvlJc w:val="left"/>
      <w:pPr>
        <w:tabs>
          <w:tab w:val="num" w:pos="5040"/>
        </w:tabs>
        <w:ind w:left="5040" w:hanging="360"/>
      </w:pPr>
    </w:lvl>
    <w:lvl w:ilvl="7" w:tplc="801054EE" w:tentative="1">
      <w:start w:val="1"/>
      <w:numFmt w:val="lowerLetter"/>
      <w:lvlText w:val="%8."/>
      <w:lvlJc w:val="left"/>
      <w:pPr>
        <w:tabs>
          <w:tab w:val="num" w:pos="5760"/>
        </w:tabs>
        <w:ind w:left="5760" w:hanging="360"/>
      </w:pPr>
    </w:lvl>
    <w:lvl w:ilvl="8" w:tplc="C400DF3E" w:tentative="1">
      <w:start w:val="1"/>
      <w:numFmt w:val="lowerRoman"/>
      <w:lvlText w:val="%9."/>
      <w:lvlJc w:val="right"/>
      <w:pPr>
        <w:tabs>
          <w:tab w:val="num" w:pos="6480"/>
        </w:tabs>
        <w:ind w:left="6480" w:hanging="180"/>
      </w:pPr>
    </w:lvl>
  </w:abstractNum>
  <w:abstractNum w:abstractNumId="39" w15:restartNumberingAfterBreak="0">
    <w:nsid w:val="618F094D"/>
    <w:multiLevelType w:val="hybridMultilevel"/>
    <w:tmpl w:val="181E8C50"/>
    <w:lvl w:ilvl="0" w:tplc="D0E452B0">
      <w:start w:val="1"/>
      <w:numFmt w:val="upperRoman"/>
      <w:lvlText w:val="%1."/>
      <w:lvlJc w:val="left"/>
      <w:pPr>
        <w:ind w:left="6480" w:firstLine="41"/>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8A1C78"/>
    <w:multiLevelType w:val="hybridMultilevel"/>
    <w:tmpl w:val="CE181302"/>
    <w:lvl w:ilvl="0" w:tplc="9A846668">
      <w:start w:val="1"/>
      <w:numFmt w:val="bullet"/>
      <w:lvlText w:val=""/>
      <w:lvlJc w:val="left"/>
      <w:pPr>
        <w:tabs>
          <w:tab w:val="num" w:pos="1069"/>
        </w:tabs>
        <w:ind w:left="1069" w:hanging="360"/>
      </w:pPr>
      <w:rPr>
        <w:rFonts w:ascii="Symbol" w:hAnsi="Symbol" w:hint="default"/>
      </w:rPr>
    </w:lvl>
    <w:lvl w:ilvl="1" w:tplc="04160019">
      <w:start w:val="20"/>
      <w:numFmt w:val="upperRoman"/>
      <w:lvlText w:val="%2."/>
      <w:lvlJc w:val="left"/>
      <w:pPr>
        <w:tabs>
          <w:tab w:val="num" w:pos="2509"/>
        </w:tabs>
        <w:ind w:left="2509" w:hanging="720"/>
      </w:pPr>
      <w:rPr>
        <w:rFonts w:hint="default"/>
      </w:rPr>
    </w:lvl>
    <w:lvl w:ilvl="2" w:tplc="0416001B">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41" w15:restartNumberingAfterBreak="0">
    <w:nsid w:val="65153423"/>
    <w:multiLevelType w:val="multilevel"/>
    <w:tmpl w:val="43A225BA"/>
    <w:lvl w:ilvl="0">
      <w:start w:val="7"/>
      <w:numFmt w:val="decimal"/>
      <w:lvlText w:val="%1."/>
      <w:lvlJc w:val="left"/>
      <w:pPr>
        <w:tabs>
          <w:tab w:val="num" w:pos="585"/>
        </w:tabs>
        <w:ind w:left="585" w:hanging="585"/>
      </w:pPr>
      <w:rPr>
        <w:rFonts w:hint="default"/>
      </w:rPr>
    </w:lvl>
    <w:lvl w:ilvl="1">
      <w:start w:val="6"/>
      <w:numFmt w:val="decimal"/>
      <w:lvlText w:val="%1.%2."/>
      <w:lvlJc w:val="left"/>
      <w:pPr>
        <w:tabs>
          <w:tab w:val="num" w:pos="862"/>
        </w:tabs>
        <w:ind w:left="862" w:hanging="720"/>
      </w:pPr>
      <w:rPr>
        <w:rFonts w:hint="default"/>
      </w:rPr>
    </w:lvl>
    <w:lvl w:ilvl="2">
      <w:start w:val="3"/>
      <w:numFmt w:val="decimal"/>
      <w:lvlText w:val="5.%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42" w15:restartNumberingAfterBreak="0">
    <w:nsid w:val="654D07DB"/>
    <w:multiLevelType w:val="hybridMultilevel"/>
    <w:tmpl w:val="9984E698"/>
    <w:lvl w:ilvl="0" w:tplc="FFFFFFFF">
      <w:start w:val="1"/>
      <w:numFmt w:val="lowerLetter"/>
      <w:lvlText w:val="%1)"/>
      <w:lvlJc w:val="left"/>
      <w:pPr>
        <w:tabs>
          <w:tab w:val="num" w:pos="360"/>
        </w:tabs>
        <w:ind w:left="360" w:hanging="360"/>
      </w:pPr>
      <w:rPr>
        <w:rFonts w:ascii="Arial" w:hAnsi="Arial" w:hint="default"/>
        <w:b w:val="0"/>
        <w:i w:val="0"/>
        <w:sz w:val="24"/>
      </w:rPr>
    </w:lvl>
    <w:lvl w:ilvl="1" w:tplc="FFFFFFFF">
      <w:start w:val="1"/>
      <w:numFmt w:val="lowerLetter"/>
      <w:lvlText w:val="%2)"/>
      <w:lvlJc w:val="left"/>
      <w:pPr>
        <w:tabs>
          <w:tab w:val="num" w:pos="2204"/>
        </w:tabs>
        <w:ind w:left="2204" w:hanging="360"/>
      </w:pPr>
      <w:rPr>
        <w:rFonts w:ascii="Arial (W1)" w:hAnsi="Arial (W1)" w:hint="default"/>
        <w:b/>
        <w:i w:val="0"/>
        <w:sz w:val="24"/>
        <w:szCs w:val="24"/>
      </w:rPr>
    </w:lvl>
    <w:lvl w:ilvl="2" w:tplc="FFFFFFFF">
      <w:start w:val="1"/>
      <w:numFmt w:val="lowerRoman"/>
      <w:lvlText w:val="%3."/>
      <w:lvlJc w:val="right"/>
      <w:pPr>
        <w:tabs>
          <w:tab w:val="num" w:pos="2160"/>
        </w:tabs>
        <w:ind w:left="2160" w:hanging="180"/>
      </w:pPr>
    </w:lvl>
    <w:lvl w:ilvl="3" w:tplc="DFA424C0">
      <w:start w:val="22"/>
      <w:numFmt w:val="decimal"/>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5F82875"/>
    <w:multiLevelType w:val="multilevel"/>
    <w:tmpl w:val="A15A6B74"/>
    <w:lvl w:ilvl="0">
      <w:start w:val="7"/>
      <w:numFmt w:val="decimal"/>
      <w:lvlText w:val="%1."/>
      <w:lvlJc w:val="left"/>
      <w:pPr>
        <w:tabs>
          <w:tab w:val="num" w:pos="585"/>
        </w:tabs>
        <w:ind w:left="585" w:hanging="585"/>
      </w:pPr>
      <w:rPr>
        <w:rFonts w:hint="default"/>
      </w:rPr>
    </w:lvl>
    <w:lvl w:ilvl="1">
      <w:start w:val="6"/>
      <w:numFmt w:val="decimal"/>
      <w:lvlText w:val="%1.%2."/>
      <w:lvlJc w:val="left"/>
      <w:pPr>
        <w:tabs>
          <w:tab w:val="num" w:pos="862"/>
        </w:tabs>
        <w:ind w:left="862" w:hanging="720"/>
      </w:pPr>
      <w:rPr>
        <w:rFonts w:hint="default"/>
      </w:rPr>
    </w:lvl>
    <w:lvl w:ilvl="2">
      <w:start w:val="3"/>
      <w:numFmt w:val="decimal"/>
      <w:lvlText w:val="%1.%2.%3."/>
      <w:lvlJc w:val="left"/>
      <w:pPr>
        <w:tabs>
          <w:tab w:val="num" w:pos="1004"/>
        </w:tabs>
        <w:ind w:left="1004" w:hanging="720"/>
      </w:pPr>
      <w:rPr>
        <w:rFonts w:hint="default"/>
        <w:b/>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3296"/>
        </w:tabs>
        <w:ind w:left="3296" w:hanging="2160"/>
      </w:pPr>
      <w:rPr>
        <w:rFonts w:hint="default"/>
      </w:rPr>
    </w:lvl>
  </w:abstractNum>
  <w:abstractNum w:abstractNumId="44" w15:restartNumberingAfterBreak="0">
    <w:nsid w:val="692D1F8D"/>
    <w:multiLevelType w:val="multilevel"/>
    <w:tmpl w:val="1EEA412E"/>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1362"/>
        </w:tabs>
        <w:ind w:left="1362" w:hanging="795"/>
      </w:pPr>
      <w:rPr>
        <w:rFonts w:hint="default"/>
      </w:rPr>
    </w:lvl>
    <w:lvl w:ilvl="2">
      <w:start w:val="2"/>
      <w:numFmt w:val="decimal"/>
      <w:lvlText w:val="%1.%2.%3."/>
      <w:lvlJc w:val="left"/>
      <w:pPr>
        <w:tabs>
          <w:tab w:val="num" w:pos="1929"/>
        </w:tabs>
        <w:ind w:left="1929" w:hanging="795"/>
      </w:pPr>
      <w:rPr>
        <w:rFonts w:hint="default"/>
      </w:rPr>
    </w:lvl>
    <w:lvl w:ilvl="3">
      <w:start w:val="1"/>
      <w:numFmt w:val="decimal"/>
      <w:lvlText w:val="%1.%2.%3.%4."/>
      <w:lvlJc w:val="left"/>
      <w:pPr>
        <w:tabs>
          <w:tab w:val="num" w:pos="2781"/>
        </w:tabs>
        <w:ind w:left="2781" w:hanging="1080"/>
      </w:pPr>
      <w:rPr>
        <w:rFonts w:hint="default"/>
        <w:b/>
        <w:lang w:val="pt-BR"/>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5" w15:restartNumberingAfterBreak="0">
    <w:nsid w:val="6A5B7B9D"/>
    <w:multiLevelType w:val="multilevel"/>
    <w:tmpl w:val="7CEAC2FC"/>
    <w:lvl w:ilvl="0">
      <w:start w:val="4"/>
      <w:numFmt w:val="decimal"/>
      <w:lvlText w:val="%1."/>
      <w:lvlJc w:val="left"/>
      <w:pPr>
        <w:tabs>
          <w:tab w:val="num" w:pos="360"/>
        </w:tabs>
        <w:ind w:left="360" w:hanging="360"/>
      </w:pPr>
      <w:rPr>
        <w:rFonts w:ascii="Arial" w:hAnsi="Arial" w:hint="default"/>
        <w:b/>
        <w:i w:val="0"/>
        <w:sz w:val="24"/>
      </w:rPr>
    </w:lvl>
    <w:lvl w:ilvl="1">
      <w:start w:val="1"/>
      <w:numFmt w:val="decimal"/>
      <w:lvlText w:val="4.2.%2."/>
      <w:lvlJc w:val="left"/>
      <w:pPr>
        <w:tabs>
          <w:tab w:val="num" w:pos="1146"/>
        </w:tabs>
        <w:ind w:left="1146" w:hanging="720"/>
      </w:pPr>
      <w:rPr>
        <w:rFonts w:hint="default"/>
        <w:b/>
      </w:rPr>
    </w:lvl>
    <w:lvl w:ilvl="2">
      <w:start w:val="1"/>
      <w:numFmt w:val="decimal"/>
      <w:lvlText w:val="4.3.%3."/>
      <w:lvlJc w:val="left"/>
      <w:pPr>
        <w:tabs>
          <w:tab w:val="num" w:pos="1572"/>
        </w:tabs>
        <w:ind w:left="1572" w:hanging="720"/>
      </w:pPr>
      <w:rPr>
        <w:rFonts w:ascii="Arial" w:hAnsi="Arial" w:hint="default"/>
        <w:b/>
        <w:i w:val="0"/>
        <w:sz w:val="24"/>
      </w:rPr>
    </w:lvl>
    <w:lvl w:ilvl="3">
      <w:start w:val="1"/>
      <w:numFmt w:val="decimal"/>
      <w:lvlText w:val="%44.1.%3."/>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46" w15:restartNumberingAfterBreak="0">
    <w:nsid w:val="6C055BCF"/>
    <w:multiLevelType w:val="multilevel"/>
    <w:tmpl w:val="8CE0D52C"/>
    <w:name w:val="6.7"/>
    <w:lvl w:ilvl="0">
      <w:start w:val="6"/>
      <w:numFmt w:val="upperRoman"/>
      <w:lvlText w:val="%1."/>
      <w:lvlJc w:val="left"/>
      <w:pPr>
        <w:tabs>
          <w:tab w:val="num" w:pos="360"/>
        </w:tabs>
        <w:ind w:left="0" w:firstLine="0"/>
      </w:pPr>
      <w:rPr>
        <w:rFonts w:hint="default"/>
        <w:b/>
        <w:i w:val="0"/>
        <w:sz w:val="24"/>
        <w:szCs w:val="24"/>
      </w:rPr>
    </w:lvl>
    <w:lvl w:ilvl="1">
      <w:start w:val="1"/>
      <w:numFmt w:val="upperLetter"/>
      <w:lvlRestart w:val="0"/>
      <w:lvlText w:val="%2."/>
      <w:lvlJc w:val="left"/>
      <w:pPr>
        <w:tabs>
          <w:tab w:val="num" w:pos="1080"/>
        </w:tabs>
        <w:ind w:left="720" w:firstLine="0"/>
      </w:pPr>
      <w:rPr>
        <w:rFonts w:hint="default"/>
        <w:b/>
        <w:i w:val="0"/>
        <w:sz w:val="24"/>
        <w:szCs w:val="24"/>
      </w:rPr>
    </w:lvl>
    <w:lvl w:ilvl="2">
      <w:start w:val="1"/>
      <w:numFmt w:val="decimal"/>
      <w:lvlText w:val="%3."/>
      <w:lvlJc w:val="left"/>
      <w:pPr>
        <w:tabs>
          <w:tab w:val="num" w:pos="1800"/>
        </w:tabs>
        <w:ind w:left="1440" w:firstLine="0"/>
      </w:pPr>
      <w:rPr>
        <w:rFonts w:hint="default"/>
        <w:b/>
        <w:i w:val="0"/>
        <w:sz w:val="24"/>
        <w:szCs w:val="24"/>
      </w:rPr>
    </w:lvl>
    <w:lvl w:ilvl="3">
      <w:start w:val="1"/>
      <w:numFmt w:val="lowerLetter"/>
      <w:lvlText w:val="%4)"/>
      <w:lvlJc w:val="left"/>
      <w:pPr>
        <w:tabs>
          <w:tab w:val="num" w:pos="2520"/>
        </w:tabs>
        <w:ind w:left="2160" w:firstLine="0"/>
      </w:pPr>
      <w:rPr>
        <w:rFonts w:hint="default"/>
        <w:b/>
        <w:i w:val="0"/>
        <w:sz w:val="24"/>
        <w:szCs w:val="24"/>
      </w:rPr>
    </w:lvl>
    <w:lvl w:ilvl="4">
      <w:start w:val="1"/>
      <w:numFmt w:val="decimal"/>
      <w:lvlText w:val="(%5)"/>
      <w:lvlJc w:val="left"/>
      <w:pPr>
        <w:tabs>
          <w:tab w:val="num" w:pos="3240"/>
        </w:tabs>
        <w:ind w:left="2880" w:firstLine="0"/>
      </w:pPr>
      <w:rPr>
        <w:rFonts w:hint="default"/>
        <w:b/>
        <w:i w:val="0"/>
        <w:sz w:val="20"/>
        <w:szCs w:val="2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15:restartNumberingAfterBreak="0">
    <w:nsid w:val="6CB644D8"/>
    <w:multiLevelType w:val="multilevel"/>
    <w:tmpl w:val="29C85DE6"/>
    <w:lvl w:ilvl="0">
      <w:start w:val="4"/>
      <w:numFmt w:val="decimal"/>
      <w:lvlText w:val="%1."/>
      <w:lvlJc w:val="left"/>
      <w:pPr>
        <w:tabs>
          <w:tab w:val="num" w:pos="612"/>
        </w:tabs>
        <w:ind w:left="612" w:hanging="612"/>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FA5648C"/>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20747BE"/>
    <w:multiLevelType w:val="hybridMultilevel"/>
    <w:tmpl w:val="01BAB26A"/>
    <w:lvl w:ilvl="0" w:tplc="FFFFFFFF">
      <w:start w:val="1"/>
      <w:numFmt w:val="lowerLetter"/>
      <w:lvlText w:val="%1)"/>
      <w:lvlJc w:val="left"/>
      <w:pPr>
        <w:tabs>
          <w:tab w:val="num" w:pos="360"/>
        </w:tabs>
        <w:ind w:left="360" w:hanging="360"/>
      </w:pPr>
      <w:rPr>
        <w:rFonts w:ascii="Arial" w:hAnsi="Arial" w:hint="default"/>
        <w:b/>
        <w:i w:val="0"/>
        <w:sz w:val="24"/>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ascii="Arial (W1)" w:hAnsi="Arial (W1)" w:hint="default"/>
        <w:b/>
        <w:i w:val="0"/>
        <w:sz w:val="24"/>
        <w:szCs w:val="24"/>
      </w:rPr>
    </w:lvl>
    <w:lvl w:ilvl="3" w:tplc="FFFFFFFF">
      <w:start w:val="1"/>
      <w:numFmt w:val="lowerLetter"/>
      <w:lvlText w:val="%4)"/>
      <w:lvlJc w:val="left"/>
      <w:pPr>
        <w:tabs>
          <w:tab w:val="num" w:pos="2340"/>
        </w:tabs>
        <w:ind w:left="2340" w:hanging="360"/>
      </w:pPr>
      <w:rPr>
        <w:rFonts w:hint="default"/>
        <w:b/>
        <w:i w:val="0"/>
        <w:sz w:val="24"/>
        <w:szCs w:val="24"/>
      </w:rPr>
    </w:lvl>
    <w:lvl w:ilvl="4" w:tplc="FFFFFFFF">
      <w:start w:val="1"/>
      <w:numFmt w:val="lowerLetter"/>
      <w:lvlText w:val="%5)"/>
      <w:lvlJc w:val="left"/>
      <w:pPr>
        <w:tabs>
          <w:tab w:val="num" w:pos="3600"/>
        </w:tabs>
        <w:ind w:left="3600" w:hanging="360"/>
      </w:pPr>
      <w:rPr>
        <w:rFonts w:ascii="Arial (W1)" w:hAnsi="Arial (W1)" w:hint="default"/>
        <w:b/>
        <w:i w:val="0"/>
        <w:sz w:val="24"/>
        <w:szCs w:val="24"/>
      </w:rPr>
    </w:lvl>
    <w:lvl w:ilvl="5" w:tplc="FFFFFFFF">
      <w:start w:val="1"/>
      <w:numFmt w:val="lowerLetter"/>
      <w:lvlText w:val="%6)"/>
      <w:lvlJc w:val="left"/>
      <w:pPr>
        <w:tabs>
          <w:tab w:val="num" w:pos="4500"/>
        </w:tabs>
        <w:ind w:left="4500" w:hanging="360"/>
      </w:pPr>
      <w:rPr>
        <w:rFonts w:ascii="Arial (W1)" w:hAnsi="Arial (W1)" w:hint="default"/>
        <w:b/>
        <w:i w:val="0"/>
        <w:sz w:val="24"/>
        <w:szCs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43B5BAC"/>
    <w:multiLevelType w:val="hybridMultilevel"/>
    <w:tmpl w:val="82B602BE"/>
    <w:lvl w:ilvl="0" w:tplc="86A26A3C">
      <w:start w:val="1"/>
      <w:numFmt w:val="lowerLetter"/>
      <w:lvlText w:val="%1)"/>
      <w:lvlJc w:val="left"/>
      <w:pPr>
        <w:tabs>
          <w:tab w:val="num" w:pos="786"/>
        </w:tabs>
        <w:ind w:left="786" w:hanging="360"/>
      </w:pPr>
      <w:rPr>
        <w:rFonts w:hint="default"/>
        <w:b/>
      </w:rPr>
    </w:lvl>
    <w:lvl w:ilvl="1" w:tplc="04160019" w:tentative="1">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51" w15:restartNumberingAfterBreak="0">
    <w:nsid w:val="76F857BC"/>
    <w:multiLevelType w:val="multilevel"/>
    <w:tmpl w:val="65E688D0"/>
    <w:lvl w:ilvl="0">
      <w:start w:val="10"/>
      <w:numFmt w:val="decimal"/>
      <w:lvlText w:val="%1."/>
      <w:lvlJc w:val="left"/>
      <w:pPr>
        <w:ind w:left="525" w:hanging="525"/>
      </w:pPr>
      <w:rPr>
        <w:rFonts w:cs="Times New Roman" w:hint="default"/>
      </w:rPr>
    </w:lvl>
    <w:lvl w:ilvl="1">
      <w:start w:val="1"/>
      <w:numFmt w:val="decimal"/>
      <w:lvlText w:val="%1.%2."/>
      <w:lvlJc w:val="left"/>
      <w:pPr>
        <w:ind w:left="1713" w:hanging="720"/>
      </w:pPr>
      <w:rPr>
        <w:rFonts w:cs="Times New Roman" w:hint="default"/>
        <w:b/>
      </w:rPr>
    </w:lvl>
    <w:lvl w:ilvl="2">
      <w:start w:val="1"/>
      <w:numFmt w:val="decimal"/>
      <w:lvlText w:val="%1.%2.%3."/>
      <w:lvlJc w:val="left"/>
      <w:pPr>
        <w:ind w:left="2706" w:hanging="720"/>
      </w:pPr>
      <w:rPr>
        <w:rFonts w:cs="Times New Roman" w:hint="default"/>
      </w:rPr>
    </w:lvl>
    <w:lvl w:ilvl="3">
      <w:start w:val="1"/>
      <w:numFmt w:val="decimal"/>
      <w:lvlText w:val="%1.%2.%3.%4."/>
      <w:lvlJc w:val="left"/>
      <w:pPr>
        <w:ind w:left="4059" w:hanging="108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405" w:hanging="144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751" w:hanging="1800"/>
      </w:pPr>
      <w:rPr>
        <w:rFonts w:cs="Times New Roman" w:hint="default"/>
      </w:rPr>
    </w:lvl>
    <w:lvl w:ilvl="8">
      <w:start w:val="1"/>
      <w:numFmt w:val="decimal"/>
      <w:lvlText w:val="%1.%2.%3.%4.%5.%6.%7.%8.%9."/>
      <w:lvlJc w:val="left"/>
      <w:pPr>
        <w:ind w:left="10104" w:hanging="2160"/>
      </w:pPr>
      <w:rPr>
        <w:rFonts w:cs="Times New Roman" w:hint="default"/>
      </w:rPr>
    </w:lvl>
  </w:abstractNum>
  <w:abstractNum w:abstractNumId="52" w15:restartNumberingAfterBreak="0">
    <w:nsid w:val="772F1621"/>
    <w:multiLevelType w:val="hybridMultilevel"/>
    <w:tmpl w:val="30FC7A4A"/>
    <w:lvl w:ilvl="0" w:tplc="1D2ED5F2">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3" w15:restartNumberingAfterBreak="0">
    <w:nsid w:val="777F0C92"/>
    <w:multiLevelType w:val="hybridMultilevel"/>
    <w:tmpl w:val="4C80372E"/>
    <w:lvl w:ilvl="0" w:tplc="FFFFFFFF">
      <w:start w:val="1"/>
      <w:numFmt w:val="decimal"/>
      <w:lvlText w:val="4.%1."/>
      <w:lvlJc w:val="left"/>
      <w:pPr>
        <w:tabs>
          <w:tab w:val="num" w:pos="720"/>
        </w:tabs>
        <w:ind w:left="360" w:hanging="360"/>
      </w:pPr>
      <w:rPr>
        <w:rFonts w:ascii="Arial" w:hAnsi="Arial" w:hint="default"/>
        <w:b/>
        <w:i w:val="0"/>
        <w:sz w:val="24"/>
      </w:rPr>
    </w:lvl>
    <w:lvl w:ilvl="1" w:tplc="FFFFFFFF">
      <w:start w:val="1"/>
      <w:numFmt w:val="lowerLetter"/>
      <w:lvlText w:val="%2)"/>
      <w:lvlJc w:val="left"/>
      <w:pPr>
        <w:tabs>
          <w:tab w:val="num" w:pos="-349"/>
        </w:tabs>
        <w:ind w:left="-349" w:hanging="360"/>
      </w:pPr>
      <w:rPr>
        <w:rFonts w:hint="default"/>
        <w:b/>
      </w:rPr>
    </w:lvl>
    <w:lvl w:ilvl="2" w:tplc="4C70C756">
      <w:start w:val="1"/>
      <w:numFmt w:val="lowerRoman"/>
      <w:lvlText w:val="%3."/>
      <w:lvlJc w:val="left"/>
      <w:pPr>
        <w:ind w:left="911" w:hanging="720"/>
      </w:pPr>
      <w:rPr>
        <w:rFonts w:hint="default"/>
      </w:rPr>
    </w:lvl>
    <w:lvl w:ilvl="3" w:tplc="FFFFFFFF" w:tentative="1">
      <w:start w:val="1"/>
      <w:numFmt w:val="decimal"/>
      <w:lvlText w:val="%4."/>
      <w:lvlJc w:val="left"/>
      <w:pPr>
        <w:tabs>
          <w:tab w:val="num" w:pos="1091"/>
        </w:tabs>
        <w:ind w:left="1091" w:hanging="360"/>
      </w:pPr>
    </w:lvl>
    <w:lvl w:ilvl="4" w:tplc="FFFFFFFF" w:tentative="1">
      <w:start w:val="1"/>
      <w:numFmt w:val="lowerLetter"/>
      <w:lvlText w:val="%5."/>
      <w:lvlJc w:val="left"/>
      <w:pPr>
        <w:tabs>
          <w:tab w:val="num" w:pos="1811"/>
        </w:tabs>
        <w:ind w:left="1811" w:hanging="360"/>
      </w:pPr>
    </w:lvl>
    <w:lvl w:ilvl="5" w:tplc="FFFFFFFF" w:tentative="1">
      <w:start w:val="1"/>
      <w:numFmt w:val="lowerRoman"/>
      <w:lvlText w:val="%6."/>
      <w:lvlJc w:val="right"/>
      <w:pPr>
        <w:tabs>
          <w:tab w:val="num" w:pos="2531"/>
        </w:tabs>
        <w:ind w:left="2531" w:hanging="180"/>
      </w:pPr>
    </w:lvl>
    <w:lvl w:ilvl="6" w:tplc="FFFFFFFF" w:tentative="1">
      <w:start w:val="1"/>
      <w:numFmt w:val="decimal"/>
      <w:lvlText w:val="%7."/>
      <w:lvlJc w:val="left"/>
      <w:pPr>
        <w:tabs>
          <w:tab w:val="num" w:pos="3251"/>
        </w:tabs>
        <w:ind w:left="3251" w:hanging="360"/>
      </w:pPr>
    </w:lvl>
    <w:lvl w:ilvl="7" w:tplc="FFFFFFFF" w:tentative="1">
      <w:start w:val="1"/>
      <w:numFmt w:val="lowerLetter"/>
      <w:lvlText w:val="%8."/>
      <w:lvlJc w:val="left"/>
      <w:pPr>
        <w:tabs>
          <w:tab w:val="num" w:pos="3971"/>
        </w:tabs>
        <w:ind w:left="3971" w:hanging="360"/>
      </w:pPr>
    </w:lvl>
    <w:lvl w:ilvl="8" w:tplc="FFFFFFFF" w:tentative="1">
      <w:start w:val="1"/>
      <w:numFmt w:val="lowerRoman"/>
      <w:lvlText w:val="%9."/>
      <w:lvlJc w:val="right"/>
      <w:pPr>
        <w:tabs>
          <w:tab w:val="num" w:pos="4691"/>
        </w:tabs>
        <w:ind w:left="4691" w:hanging="180"/>
      </w:pPr>
    </w:lvl>
  </w:abstractNum>
  <w:abstractNum w:abstractNumId="54" w15:restartNumberingAfterBreak="0">
    <w:nsid w:val="78CB50FF"/>
    <w:multiLevelType w:val="multilevel"/>
    <w:tmpl w:val="07A8FC66"/>
    <w:lvl w:ilvl="0">
      <w:start w:val="4"/>
      <w:numFmt w:val="decimal"/>
      <w:lvlText w:val="%1."/>
      <w:lvlJc w:val="left"/>
      <w:pPr>
        <w:tabs>
          <w:tab w:val="num" w:pos="360"/>
        </w:tabs>
        <w:ind w:left="360" w:hanging="360"/>
      </w:pPr>
      <w:rPr>
        <w:rFonts w:ascii="Arial" w:hAnsi="Arial" w:hint="default"/>
        <w:b/>
        <w:i w:val="0"/>
        <w:sz w:val="24"/>
      </w:rPr>
    </w:lvl>
    <w:lvl w:ilvl="1">
      <w:start w:val="1"/>
      <w:numFmt w:val="decimal"/>
      <w:lvlText w:val="%1.1.%2."/>
      <w:lvlJc w:val="left"/>
      <w:pPr>
        <w:tabs>
          <w:tab w:val="num" w:pos="1713"/>
        </w:tabs>
        <w:ind w:left="1713" w:hanging="720"/>
      </w:pPr>
      <w:rPr>
        <w:rFonts w:hint="default"/>
        <w:b/>
      </w:rPr>
    </w:lvl>
    <w:lvl w:ilvl="2">
      <w:start w:val="1"/>
      <w:numFmt w:val="decimal"/>
      <w:lvlText w:val="4.1.%3."/>
      <w:lvlJc w:val="left"/>
      <w:pPr>
        <w:tabs>
          <w:tab w:val="num" w:pos="1572"/>
        </w:tabs>
        <w:ind w:left="1572" w:hanging="720"/>
      </w:pPr>
      <w:rPr>
        <w:rFonts w:ascii="Arial" w:hAnsi="Arial" w:hint="default"/>
        <w:b/>
        <w:i w:val="0"/>
        <w:sz w:val="24"/>
      </w:rPr>
    </w:lvl>
    <w:lvl w:ilvl="3">
      <w:start w:val="1"/>
      <w:numFmt w:val="decimal"/>
      <w:lvlText w:val="%44.1.%3."/>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55" w15:restartNumberingAfterBreak="0">
    <w:nsid w:val="79AB69A8"/>
    <w:multiLevelType w:val="multilevel"/>
    <w:tmpl w:val="8D6C138E"/>
    <w:lvl w:ilvl="0">
      <w:start w:val="4"/>
      <w:numFmt w:val="decimal"/>
      <w:lvlText w:val="%1."/>
      <w:lvlJc w:val="left"/>
      <w:pPr>
        <w:ind w:left="780" w:hanging="780"/>
      </w:pPr>
      <w:rPr>
        <w:rFonts w:hint="default"/>
      </w:rPr>
    </w:lvl>
    <w:lvl w:ilvl="1">
      <w:start w:val="1"/>
      <w:numFmt w:val="decimal"/>
      <w:lvlText w:val="%1.%2."/>
      <w:lvlJc w:val="left"/>
      <w:pPr>
        <w:ind w:left="1064" w:hanging="780"/>
      </w:pPr>
      <w:rPr>
        <w:rFonts w:hint="default"/>
      </w:rPr>
    </w:lvl>
    <w:lvl w:ilvl="2">
      <w:start w:val="2"/>
      <w:numFmt w:val="decimal"/>
      <w:lvlText w:val="%1.%2.%3."/>
      <w:lvlJc w:val="left"/>
      <w:pPr>
        <w:ind w:left="1348" w:hanging="780"/>
      </w:pPr>
      <w:rPr>
        <w:rFonts w:hint="default"/>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6" w15:restartNumberingAfterBreak="0">
    <w:nsid w:val="79FA2DBC"/>
    <w:multiLevelType w:val="multilevel"/>
    <w:tmpl w:val="07A8FC66"/>
    <w:lvl w:ilvl="0">
      <w:start w:val="4"/>
      <w:numFmt w:val="decimal"/>
      <w:lvlText w:val="%1."/>
      <w:lvlJc w:val="left"/>
      <w:pPr>
        <w:tabs>
          <w:tab w:val="num" w:pos="360"/>
        </w:tabs>
        <w:ind w:left="360" w:hanging="360"/>
      </w:pPr>
      <w:rPr>
        <w:rFonts w:ascii="Arial" w:hAnsi="Arial" w:hint="default"/>
        <w:b/>
        <w:i w:val="0"/>
        <w:sz w:val="24"/>
      </w:rPr>
    </w:lvl>
    <w:lvl w:ilvl="1">
      <w:start w:val="1"/>
      <w:numFmt w:val="decimal"/>
      <w:lvlText w:val="%1.1.%2."/>
      <w:lvlJc w:val="left"/>
      <w:pPr>
        <w:tabs>
          <w:tab w:val="num" w:pos="1713"/>
        </w:tabs>
        <w:ind w:left="1713" w:hanging="720"/>
      </w:pPr>
      <w:rPr>
        <w:rFonts w:hint="default"/>
        <w:b/>
      </w:rPr>
    </w:lvl>
    <w:lvl w:ilvl="2">
      <w:start w:val="1"/>
      <w:numFmt w:val="decimal"/>
      <w:lvlText w:val="4.1.%3."/>
      <w:lvlJc w:val="left"/>
      <w:pPr>
        <w:tabs>
          <w:tab w:val="num" w:pos="1572"/>
        </w:tabs>
        <w:ind w:left="1572" w:hanging="720"/>
      </w:pPr>
      <w:rPr>
        <w:rFonts w:ascii="Arial" w:hAnsi="Arial" w:hint="default"/>
        <w:b/>
        <w:i w:val="0"/>
        <w:sz w:val="24"/>
      </w:rPr>
    </w:lvl>
    <w:lvl w:ilvl="3">
      <w:start w:val="1"/>
      <w:numFmt w:val="decimal"/>
      <w:lvlText w:val="%44.1.%3."/>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57" w15:restartNumberingAfterBreak="0">
    <w:nsid w:val="7A9B64EE"/>
    <w:multiLevelType w:val="hybridMultilevel"/>
    <w:tmpl w:val="39F0FED2"/>
    <w:lvl w:ilvl="0" w:tplc="6D524D40">
      <w:start w:val="1"/>
      <w:numFmt w:val="lowerLetter"/>
      <w:lvlText w:val="%1)"/>
      <w:lvlJc w:val="left"/>
      <w:pPr>
        <w:tabs>
          <w:tab w:val="num" w:pos="360"/>
        </w:tabs>
        <w:ind w:left="360" w:hanging="360"/>
      </w:pPr>
      <w:rPr>
        <w:rFonts w:ascii="Arial" w:hAnsi="Arial" w:hint="default"/>
        <w:b/>
        <w:i w:val="0"/>
        <w:color w:val="auto"/>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804734180">
    <w:abstractNumId w:val="16"/>
    <w:lvlOverride w:ilvl="0">
      <w:lvl w:ilvl="0">
        <w:start w:val="1"/>
        <w:numFmt w:val="bullet"/>
        <w:lvlText w:val=""/>
        <w:legacy w:legacy="1" w:legacySpace="0" w:legacyIndent="283"/>
        <w:lvlJc w:val="left"/>
        <w:pPr>
          <w:ind w:left="1699" w:hanging="283"/>
        </w:pPr>
        <w:rPr>
          <w:rFonts w:ascii="Symbol" w:hAnsi="Symbol" w:hint="default"/>
        </w:rPr>
      </w:lvl>
    </w:lvlOverride>
  </w:num>
  <w:num w:numId="2" w16cid:durableId="779448005">
    <w:abstractNumId w:val="11"/>
  </w:num>
  <w:num w:numId="3" w16cid:durableId="1512914417">
    <w:abstractNumId w:val="26"/>
  </w:num>
  <w:num w:numId="4" w16cid:durableId="133643347">
    <w:abstractNumId w:val="2"/>
  </w:num>
  <w:num w:numId="5" w16cid:durableId="1883590548">
    <w:abstractNumId w:val="53"/>
  </w:num>
  <w:num w:numId="6" w16cid:durableId="882594620">
    <w:abstractNumId w:val="49"/>
  </w:num>
  <w:num w:numId="7" w16cid:durableId="1829710728">
    <w:abstractNumId w:val="42"/>
  </w:num>
  <w:num w:numId="8" w16cid:durableId="732314191">
    <w:abstractNumId w:val="54"/>
  </w:num>
  <w:num w:numId="9" w16cid:durableId="979724338">
    <w:abstractNumId w:val="13"/>
  </w:num>
  <w:num w:numId="10" w16cid:durableId="650983821">
    <w:abstractNumId w:val="45"/>
  </w:num>
  <w:num w:numId="11" w16cid:durableId="172035708">
    <w:abstractNumId w:val="40"/>
  </w:num>
  <w:num w:numId="12" w16cid:durableId="1646467871">
    <w:abstractNumId w:val="20"/>
  </w:num>
  <w:num w:numId="13" w16cid:durableId="995500350">
    <w:abstractNumId w:val="27"/>
  </w:num>
  <w:num w:numId="14" w16cid:durableId="2013100539">
    <w:abstractNumId w:val="31"/>
  </w:num>
  <w:num w:numId="15" w16cid:durableId="1464272259">
    <w:abstractNumId w:val="4"/>
  </w:num>
  <w:num w:numId="16" w16cid:durableId="396779613">
    <w:abstractNumId w:val="8"/>
  </w:num>
  <w:num w:numId="17" w16cid:durableId="151727244">
    <w:abstractNumId w:val="38"/>
  </w:num>
  <w:num w:numId="18" w16cid:durableId="1030180887">
    <w:abstractNumId w:val="25"/>
  </w:num>
  <w:num w:numId="19" w16cid:durableId="1277297876">
    <w:abstractNumId w:val="5"/>
  </w:num>
  <w:num w:numId="20" w16cid:durableId="1879001065">
    <w:abstractNumId w:val="12"/>
  </w:num>
  <w:num w:numId="21" w16cid:durableId="1860006086">
    <w:abstractNumId w:val="47"/>
  </w:num>
  <w:num w:numId="22" w16cid:durableId="528837295">
    <w:abstractNumId w:val="18"/>
  </w:num>
  <w:num w:numId="23" w16cid:durableId="2013021742">
    <w:abstractNumId w:val="15"/>
  </w:num>
  <w:num w:numId="24" w16cid:durableId="165099374">
    <w:abstractNumId w:val="0"/>
  </w:num>
  <w:num w:numId="25" w16cid:durableId="624892870">
    <w:abstractNumId w:val="19"/>
  </w:num>
  <w:num w:numId="26" w16cid:durableId="963734182">
    <w:abstractNumId w:val="23"/>
  </w:num>
  <w:num w:numId="27" w16cid:durableId="803888744">
    <w:abstractNumId w:val="35"/>
  </w:num>
  <w:num w:numId="28" w16cid:durableId="367990748">
    <w:abstractNumId w:val="48"/>
  </w:num>
  <w:num w:numId="29" w16cid:durableId="431360553">
    <w:abstractNumId w:val="37"/>
  </w:num>
  <w:num w:numId="30" w16cid:durableId="1800107897">
    <w:abstractNumId w:val="34"/>
  </w:num>
  <w:num w:numId="31" w16cid:durableId="939726173">
    <w:abstractNumId w:val="3"/>
  </w:num>
  <w:num w:numId="32" w16cid:durableId="1414543432">
    <w:abstractNumId w:val="44"/>
  </w:num>
  <w:num w:numId="33" w16cid:durableId="1481849952">
    <w:abstractNumId w:val="33"/>
  </w:num>
  <w:num w:numId="34" w16cid:durableId="1919898226">
    <w:abstractNumId w:val="56"/>
  </w:num>
  <w:num w:numId="35" w16cid:durableId="376047193">
    <w:abstractNumId w:val="41"/>
  </w:num>
  <w:num w:numId="36" w16cid:durableId="1093430659">
    <w:abstractNumId w:val="43"/>
  </w:num>
  <w:num w:numId="37" w16cid:durableId="207763083">
    <w:abstractNumId w:val="52"/>
  </w:num>
  <w:num w:numId="38" w16cid:durableId="581138415">
    <w:abstractNumId w:val="30"/>
  </w:num>
  <w:num w:numId="39" w16cid:durableId="1851870245">
    <w:abstractNumId w:val="50"/>
  </w:num>
  <w:num w:numId="40" w16cid:durableId="1534536169">
    <w:abstractNumId w:val="21"/>
  </w:num>
  <w:num w:numId="41" w16cid:durableId="2051806143">
    <w:abstractNumId w:val="17"/>
  </w:num>
  <w:num w:numId="42" w16cid:durableId="1023894498">
    <w:abstractNumId w:val="7"/>
  </w:num>
  <w:num w:numId="43" w16cid:durableId="725184393">
    <w:abstractNumId w:val="57"/>
  </w:num>
  <w:num w:numId="44" w16cid:durableId="754011363">
    <w:abstractNumId w:val="28"/>
  </w:num>
  <w:num w:numId="45" w16cid:durableId="1642416828">
    <w:abstractNumId w:val="32"/>
  </w:num>
  <w:num w:numId="46" w16cid:durableId="1547639306">
    <w:abstractNumId w:val="10"/>
  </w:num>
  <w:num w:numId="47" w16cid:durableId="363823087">
    <w:abstractNumId w:val="55"/>
  </w:num>
  <w:num w:numId="48" w16cid:durableId="945112778">
    <w:abstractNumId w:val="14"/>
  </w:num>
  <w:num w:numId="49" w16cid:durableId="1940789315">
    <w:abstractNumId w:val="51"/>
  </w:num>
  <w:num w:numId="50" w16cid:durableId="2080206879">
    <w:abstractNumId w:val="22"/>
  </w:num>
  <w:num w:numId="51" w16cid:durableId="338428757">
    <w:abstractNumId w:val="6"/>
  </w:num>
  <w:num w:numId="52" w16cid:durableId="307515924">
    <w:abstractNumId w:val="24"/>
  </w:num>
  <w:num w:numId="53" w16cid:durableId="343477235">
    <w:abstractNumId w:val="36"/>
  </w:num>
  <w:num w:numId="54" w16cid:durableId="346297305">
    <w:abstractNumId w:val="9"/>
  </w:num>
  <w:num w:numId="55" w16cid:durableId="428745747">
    <w:abstractNumId w:val="29"/>
  </w:num>
  <w:num w:numId="56" w16cid:durableId="925572448">
    <w:abstractNumId w:val="39"/>
  </w:num>
  <w:num w:numId="57" w16cid:durableId="860122895">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TWidwmk1HqoKqLiqNia/KAZYX/yRdT9VhP2ez0RkV/xN4cN5e28yDIQ7FBvNF8ZcTF4TeKT0BhERBdv5o4GnHQ==" w:salt="gcw7rHVl597i83KVLX6yEw=="/>
  <w:defaultTabStop w:val="113"/>
  <w:hyphenationZone w:val="425"/>
  <w:doNotHyphenateCaps/>
  <w:displayHorizontalDrawingGridEvery w:val="0"/>
  <w:displayVerticalDrawingGridEvery w:val="0"/>
  <w:doNotUseMarginsForDrawingGridOrigin/>
  <w:noPunctuationKerning/>
  <w:characterSpacingControl w:val="doNotCompress"/>
  <w:hdrShapeDefaults>
    <o:shapedefaults v:ext="edit" spidmax="1095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B7"/>
    <w:rsid w:val="00000A0B"/>
    <w:rsid w:val="00000A2E"/>
    <w:rsid w:val="00001146"/>
    <w:rsid w:val="000023EC"/>
    <w:rsid w:val="00002ABE"/>
    <w:rsid w:val="00003EC2"/>
    <w:rsid w:val="00003FEE"/>
    <w:rsid w:val="000060B3"/>
    <w:rsid w:val="000065E6"/>
    <w:rsid w:val="00006776"/>
    <w:rsid w:val="00006A5F"/>
    <w:rsid w:val="00006E7B"/>
    <w:rsid w:val="00007367"/>
    <w:rsid w:val="000073AE"/>
    <w:rsid w:val="00007B0A"/>
    <w:rsid w:val="00010364"/>
    <w:rsid w:val="0001067D"/>
    <w:rsid w:val="000106F2"/>
    <w:rsid w:val="00010E11"/>
    <w:rsid w:val="000111C3"/>
    <w:rsid w:val="00011445"/>
    <w:rsid w:val="000117C6"/>
    <w:rsid w:val="00011825"/>
    <w:rsid w:val="000119A7"/>
    <w:rsid w:val="00012012"/>
    <w:rsid w:val="0001330B"/>
    <w:rsid w:val="000134B9"/>
    <w:rsid w:val="00013A79"/>
    <w:rsid w:val="00015114"/>
    <w:rsid w:val="0001566A"/>
    <w:rsid w:val="00021A3A"/>
    <w:rsid w:val="00022334"/>
    <w:rsid w:val="00023DF4"/>
    <w:rsid w:val="0002416C"/>
    <w:rsid w:val="00026AE2"/>
    <w:rsid w:val="00026B7D"/>
    <w:rsid w:val="000270B3"/>
    <w:rsid w:val="00027CB5"/>
    <w:rsid w:val="00030D64"/>
    <w:rsid w:val="000315C8"/>
    <w:rsid w:val="00031C3B"/>
    <w:rsid w:val="00032179"/>
    <w:rsid w:val="000329F8"/>
    <w:rsid w:val="00032AE8"/>
    <w:rsid w:val="0003338B"/>
    <w:rsid w:val="000344E7"/>
    <w:rsid w:val="00034AAF"/>
    <w:rsid w:val="00034F8D"/>
    <w:rsid w:val="00035711"/>
    <w:rsid w:val="000357DB"/>
    <w:rsid w:val="00035A05"/>
    <w:rsid w:val="0003601E"/>
    <w:rsid w:val="000366D7"/>
    <w:rsid w:val="0003792B"/>
    <w:rsid w:val="00037B09"/>
    <w:rsid w:val="00037BF0"/>
    <w:rsid w:val="00040E0C"/>
    <w:rsid w:val="000411D3"/>
    <w:rsid w:val="000413D7"/>
    <w:rsid w:val="000415A0"/>
    <w:rsid w:val="00042592"/>
    <w:rsid w:val="0004360E"/>
    <w:rsid w:val="00043F80"/>
    <w:rsid w:val="0004613F"/>
    <w:rsid w:val="000466F5"/>
    <w:rsid w:val="000514E2"/>
    <w:rsid w:val="000517C9"/>
    <w:rsid w:val="00052ED7"/>
    <w:rsid w:val="0005329B"/>
    <w:rsid w:val="00053D04"/>
    <w:rsid w:val="00054358"/>
    <w:rsid w:val="0005506B"/>
    <w:rsid w:val="000558B0"/>
    <w:rsid w:val="00055B50"/>
    <w:rsid w:val="00055B5B"/>
    <w:rsid w:val="00055C40"/>
    <w:rsid w:val="00055EEC"/>
    <w:rsid w:val="0005629E"/>
    <w:rsid w:val="000562C8"/>
    <w:rsid w:val="00056CBF"/>
    <w:rsid w:val="00057297"/>
    <w:rsid w:val="00060211"/>
    <w:rsid w:val="000610EA"/>
    <w:rsid w:val="0006189D"/>
    <w:rsid w:val="00061CA0"/>
    <w:rsid w:val="000621CC"/>
    <w:rsid w:val="00064926"/>
    <w:rsid w:val="00065332"/>
    <w:rsid w:val="00071050"/>
    <w:rsid w:val="00071936"/>
    <w:rsid w:val="00071CEA"/>
    <w:rsid w:val="00072BD7"/>
    <w:rsid w:val="000731C4"/>
    <w:rsid w:val="000735CD"/>
    <w:rsid w:val="0007398C"/>
    <w:rsid w:val="000743D6"/>
    <w:rsid w:val="00075DDA"/>
    <w:rsid w:val="0007609D"/>
    <w:rsid w:val="00076B84"/>
    <w:rsid w:val="00076D14"/>
    <w:rsid w:val="0007722D"/>
    <w:rsid w:val="00080832"/>
    <w:rsid w:val="0008099D"/>
    <w:rsid w:val="00080CBE"/>
    <w:rsid w:val="00081601"/>
    <w:rsid w:val="00081A27"/>
    <w:rsid w:val="000826C0"/>
    <w:rsid w:val="00083184"/>
    <w:rsid w:val="00083358"/>
    <w:rsid w:val="000837D1"/>
    <w:rsid w:val="0008383F"/>
    <w:rsid w:val="00085C35"/>
    <w:rsid w:val="00086017"/>
    <w:rsid w:val="0008691A"/>
    <w:rsid w:val="00087EBA"/>
    <w:rsid w:val="000916B6"/>
    <w:rsid w:val="000919CB"/>
    <w:rsid w:val="00091AF3"/>
    <w:rsid w:val="00092570"/>
    <w:rsid w:val="00092898"/>
    <w:rsid w:val="00092C64"/>
    <w:rsid w:val="00092E71"/>
    <w:rsid w:val="00092ED0"/>
    <w:rsid w:val="00095357"/>
    <w:rsid w:val="000965D2"/>
    <w:rsid w:val="000A0C07"/>
    <w:rsid w:val="000A1738"/>
    <w:rsid w:val="000A1B72"/>
    <w:rsid w:val="000A23A4"/>
    <w:rsid w:val="000A2710"/>
    <w:rsid w:val="000A3350"/>
    <w:rsid w:val="000A555C"/>
    <w:rsid w:val="000A5E47"/>
    <w:rsid w:val="000A6F27"/>
    <w:rsid w:val="000A7352"/>
    <w:rsid w:val="000A77F3"/>
    <w:rsid w:val="000B0123"/>
    <w:rsid w:val="000B015F"/>
    <w:rsid w:val="000B032F"/>
    <w:rsid w:val="000B0614"/>
    <w:rsid w:val="000B1691"/>
    <w:rsid w:val="000B16BC"/>
    <w:rsid w:val="000B2006"/>
    <w:rsid w:val="000B2591"/>
    <w:rsid w:val="000B2738"/>
    <w:rsid w:val="000B27EE"/>
    <w:rsid w:val="000B28E7"/>
    <w:rsid w:val="000B3046"/>
    <w:rsid w:val="000B39D2"/>
    <w:rsid w:val="000B4269"/>
    <w:rsid w:val="000B58FA"/>
    <w:rsid w:val="000B655E"/>
    <w:rsid w:val="000B7F5F"/>
    <w:rsid w:val="000C0A7F"/>
    <w:rsid w:val="000C1148"/>
    <w:rsid w:val="000C22F3"/>
    <w:rsid w:val="000C2394"/>
    <w:rsid w:val="000C2433"/>
    <w:rsid w:val="000C253F"/>
    <w:rsid w:val="000C39B7"/>
    <w:rsid w:val="000C416E"/>
    <w:rsid w:val="000C4795"/>
    <w:rsid w:val="000C4D5B"/>
    <w:rsid w:val="000C5779"/>
    <w:rsid w:val="000C5823"/>
    <w:rsid w:val="000C6D22"/>
    <w:rsid w:val="000C72AC"/>
    <w:rsid w:val="000C7C70"/>
    <w:rsid w:val="000C7E9C"/>
    <w:rsid w:val="000D00EC"/>
    <w:rsid w:val="000D0E02"/>
    <w:rsid w:val="000D10CA"/>
    <w:rsid w:val="000D196F"/>
    <w:rsid w:val="000D2399"/>
    <w:rsid w:val="000D2B4C"/>
    <w:rsid w:val="000D2B9E"/>
    <w:rsid w:val="000D34C2"/>
    <w:rsid w:val="000D4223"/>
    <w:rsid w:val="000D4C57"/>
    <w:rsid w:val="000D4DDD"/>
    <w:rsid w:val="000D535D"/>
    <w:rsid w:val="000D5705"/>
    <w:rsid w:val="000D65AD"/>
    <w:rsid w:val="000D6668"/>
    <w:rsid w:val="000D694E"/>
    <w:rsid w:val="000D6D62"/>
    <w:rsid w:val="000D6D7A"/>
    <w:rsid w:val="000D77DE"/>
    <w:rsid w:val="000E113A"/>
    <w:rsid w:val="000E263F"/>
    <w:rsid w:val="000E2736"/>
    <w:rsid w:val="000E3322"/>
    <w:rsid w:val="000E3949"/>
    <w:rsid w:val="000E395F"/>
    <w:rsid w:val="000E4290"/>
    <w:rsid w:val="000E4792"/>
    <w:rsid w:val="000E4E6A"/>
    <w:rsid w:val="000E5159"/>
    <w:rsid w:val="000E6C66"/>
    <w:rsid w:val="000E7ECB"/>
    <w:rsid w:val="000F0B8F"/>
    <w:rsid w:val="000F121B"/>
    <w:rsid w:val="000F19DC"/>
    <w:rsid w:val="000F3C4A"/>
    <w:rsid w:val="000F3D82"/>
    <w:rsid w:val="000F4BDA"/>
    <w:rsid w:val="000F4EFE"/>
    <w:rsid w:val="000F55F0"/>
    <w:rsid w:val="001005F4"/>
    <w:rsid w:val="00100A4D"/>
    <w:rsid w:val="001014E6"/>
    <w:rsid w:val="00101A50"/>
    <w:rsid w:val="00101B64"/>
    <w:rsid w:val="00102394"/>
    <w:rsid w:val="00102AB1"/>
    <w:rsid w:val="00103482"/>
    <w:rsid w:val="00103569"/>
    <w:rsid w:val="001036B1"/>
    <w:rsid w:val="0010390B"/>
    <w:rsid w:val="00103B5B"/>
    <w:rsid w:val="001047E2"/>
    <w:rsid w:val="00106EDF"/>
    <w:rsid w:val="0010746A"/>
    <w:rsid w:val="00107E75"/>
    <w:rsid w:val="0011024E"/>
    <w:rsid w:val="00110C1C"/>
    <w:rsid w:val="0011134C"/>
    <w:rsid w:val="00111391"/>
    <w:rsid w:val="001118FE"/>
    <w:rsid w:val="00111BA6"/>
    <w:rsid w:val="00112F93"/>
    <w:rsid w:val="00114125"/>
    <w:rsid w:val="001142D0"/>
    <w:rsid w:val="00114622"/>
    <w:rsid w:val="00114E0E"/>
    <w:rsid w:val="001158A2"/>
    <w:rsid w:val="00116B10"/>
    <w:rsid w:val="001172E8"/>
    <w:rsid w:val="00117670"/>
    <w:rsid w:val="00117B64"/>
    <w:rsid w:val="00120714"/>
    <w:rsid w:val="0012074C"/>
    <w:rsid w:val="00120D11"/>
    <w:rsid w:val="00121AED"/>
    <w:rsid w:val="00121FCD"/>
    <w:rsid w:val="00122233"/>
    <w:rsid w:val="00124D8D"/>
    <w:rsid w:val="001258D0"/>
    <w:rsid w:val="00125E6E"/>
    <w:rsid w:val="00126278"/>
    <w:rsid w:val="00126571"/>
    <w:rsid w:val="00127353"/>
    <w:rsid w:val="001273AA"/>
    <w:rsid w:val="001279AA"/>
    <w:rsid w:val="00132529"/>
    <w:rsid w:val="00135468"/>
    <w:rsid w:val="00135D89"/>
    <w:rsid w:val="00135FA5"/>
    <w:rsid w:val="001363A1"/>
    <w:rsid w:val="0013646E"/>
    <w:rsid w:val="0013734F"/>
    <w:rsid w:val="0014099F"/>
    <w:rsid w:val="00140C87"/>
    <w:rsid w:val="00142047"/>
    <w:rsid w:val="00142C92"/>
    <w:rsid w:val="00144BC8"/>
    <w:rsid w:val="00145565"/>
    <w:rsid w:val="001455D9"/>
    <w:rsid w:val="001455E7"/>
    <w:rsid w:val="00145F41"/>
    <w:rsid w:val="00146E8D"/>
    <w:rsid w:val="00147768"/>
    <w:rsid w:val="001506D9"/>
    <w:rsid w:val="00150782"/>
    <w:rsid w:val="00151C7A"/>
    <w:rsid w:val="0015258F"/>
    <w:rsid w:val="0015323D"/>
    <w:rsid w:val="00153CDE"/>
    <w:rsid w:val="001543F9"/>
    <w:rsid w:val="001547E7"/>
    <w:rsid w:val="001548A4"/>
    <w:rsid w:val="001554B9"/>
    <w:rsid w:val="001565C8"/>
    <w:rsid w:val="00156D44"/>
    <w:rsid w:val="00157835"/>
    <w:rsid w:val="001607B7"/>
    <w:rsid w:val="0016172F"/>
    <w:rsid w:val="00161B12"/>
    <w:rsid w:val="00161BCF"/>
    <w:rsid w:val="00162775"/>
    <w:rsid w:val="00162F2C"/>
    <w:rsid w:val="001639DC"/>
    <w:rsid w:val="00163A89"/>
    <w:rsid w:val="001643E3"/>
    <w:rsid w:val="0016449C"/>
    <w:rsid w:val="0016459D"/>
    <w:rsid w:val="00164A4D"/>
    <w:rsid w:val="0016519F"/>
    <w:rsid w:val="00166E4B"/>
    <w:rsid w:val="00167E9A"/>
    <w:rsid w:val="001703F0"/>
    <w:rsid w:val="00170BF8"/>
    <w:rsid w:val="00170DCE"/>
    <w:rsid w:val="00171BA3"/>
    <w:rsid w:val="0017267B"/>
    <w:rsid w:val="001727AA"/>
    <w:rsid w:val="00173493"/>
    <w:rsid w:val="0017387A"/>
    <w:rsid w:val="0017451A"/>
    <w:rsid w:val="001750B2"/>
    <w:rsid w:val="00176715"/>
    <w:rsid w:val="001769D8"/>
    <w:rsid w:val="0017775E"/>
    <w:rsid w:val="0018045A"/>
    <w:rsid w:val="00180813"/>
    <w:rsid w:val="00180E4F"/>
    <w:rsid w:val="00180E79"/>
    <w:rsid w:val="00180EAB"/>
    <w:rsid w:val="00182625"/>
    <w:rsid w:val="00182877"/>
    <w:rsid w:val="001834B8"/>
    <w:rsid w:val="00183F89"/>
    <w:rsid w:val="0018492E"/>
    <w:rsid w:val="00184F50"/>
    <w:rsid w:val="001851D5"/>
    <w:rsid w:val="00185E82"/>
    <w:rsid w:val="0018644D"/>
    <w:rsid w:val="001910B1"/>
    <w:rsid w:val="00191D4F"/>
    <w:rsid w:val="001925C5"/>
    <w:rsid w:val="00192FE1"/>
    <w:rsid w:val="00193433"/>
    <w:rsid w:val="00193C16"/>
    <w:rsid w:val="0019464C"/>
    <w:rsid w:val="00195DFE"/>
    <w:rsid w:val="00196699"/>
    <w:rsid w:val="00196BDC"/>
    <w:rsid w:val="001A0044"/>
    <w:rsid w:val="001A053B"/>
    <w:rsid w:val="001A0677"/>
    <w:rsid w:val="001A086E"/>
    <w:rsid w:val="001A0FA4"/>
    <w:rsid w:val="001A1210"/>
    <w:rsid w:val="001A2721"/>
    <w:rsid w:val="001A2838"/>
    <w:rsid w:val="001A3144"/>
    <w:rsid w:val="001A3F8A"/>
    <w:rsid w:val="001A427E"/>
    <w:rsid w:val="001A455F"/>
    <w:rsid w:val="001A54FC"/>
    <w:rsid w:val="001A6BBC"/>
    <w:rsid w:val="001A762F"/>
    <w:rsid w:val="001B0219"/>
    <w:rsid w:val="001B037F"/>
    <w:rsid w:val="001B0A65"/>
    <w:rsid w:val="001B0D2C"/>
    <w:rsid w:val="001B198F"/>
    <w:rsid w:val="001B1ACC"/>
    <w:rsid w:val="001B3B3A"/>
    <w:rsid w:val="001B4CC2"/>
    <w:rsid w:val="001B5B43"/>
    <w:rsid w:val="001B6459"/>
    <w:rsid w:val="001B6510"/>
    <w:rsid w:val="001B75DE"/>
    <w:rsid w:val="001B7A03"/>
    <w:rsid w:val="001B7CE8"/>
    <w:rsid w:val="001C0EEB"/>
    <w:rsid w:val="001C1220"/>
    <w:rsid w:val="001C2366"/>
    <w:rsid w:val="001C2FBF"/>
    <w:rsid w:val="001C30DF"/>
    <w:rsid w:val="001C357A"/>
    <w:rsid w:val="001C3A84"/>
    <w:rsid w:val="001C4387"/>
    <w:rsid w:val="001C4465"/>
    <w:rsid w:val="001C4FDF"/>
    <w:rsid w:val="001C543A"/>
    <w:rsid w:val="001C560D"/>
    <w:rsid w:val="001C5E9D"/>
    <w:rsid w:val="001C61FF"/>
    <w:rsid w:val="001C6467"/>
    <w:rsid w:val="001C6525"/>
    <w:rsid w:val="001C739E"/>
    <w:rsid w:val="001C7D52"/>
    <w:rsid w:val="001D0EC3"/>
    <w:rsid w:val="001D2974"/>
    <w:rsid w:val="001D306E"/>
    <w:rsid w:val="001D40A2"/>
    <w:rsid w:val="001D4DC7"/>
    <w:rsid w:val="001D5CA1"/>
    <w:rsid w:val="001D7412"/>
    <w:rsid w:val="001D7545"/>
    <w:rsid w:val="001D79E8"/>
    <w:rsid w:val="001E065F"/>
    <w:rsid w:val="001E096D"/>
    <w:rsid w:val="001E121B"/>
    <w:rsid w:val="001E17D4"/>
    <w:rsid w:val="001E1E7F"/>
    <w:rsid w:val="001E3875"/>
    <w:rsid w:val="001E521D"/>
    <w:rsid w:val="001E588A"/>
    <w:rsid w:val="001E58EF"/>
    <w:rsid w:val="001E5DF1"/>
    <w:rsid w:val="001E785B"/>
    <w:rsid w:val="001E7A5F"/>
    <w:rsid w:val="001F08BB"/>
    <w:rsid w:val="001F101B"/>
    <w:rsid w:val="001F2E56"/>
    <w:rsid w:val="001F41AE"/>
    <w:rsid w:val="001F42F6"/>
    <w:rsid w:val="001F44B5"/>
    <w:rsid w:val="001F44D8"/>
    <w:rsid w:val="001F4E50"/>
    <w:rsid w:val="001F5954"/>
    <w:rsid w:val="001F59E4"/>
    <w:rsid w:val="001F7F5F"/>
    <w:rsid w:val="00200A15"/>
    <w:rsid w:val="00200E27"/>
    <w:rsid w:val="00200F62"/>
    <w:rsid w:val="00200FED"/>
    <w:rsid w:val="0020174F"/>
    <w:rsid w:val="00201AEF"/>
    <w:rsid w:val="00201CB1"/>
    <w:rsid w:val="0020297C"/>
    <w:rsid w:val="00202D7C"/>
    <w:rsid w:val="00203313"/>
    <w:rsid w:val="0020517E"/>
    <w:rsid w:val="00205F7C"/>
    <w:rsid w:val="0020611E"/>
    <w:rsid w:val="0020614E"/>
    <w:rsid w:val="00207BD9"/>
    <w:rsid w:val="00211EAF"/>
    <w:rsid w:val="0021243A"/>
    <w:rsid w:val="00212642"/>
    <w:rsid w:val="00213B55"/>
    <w:rsid w:val="00213C75"/>
    <w:rsid w:val="00214409"/>
    <w:rsid w:val="00214E03"/>
    <w:rsid w:val="00216158"/>
    <w:rsid w:val="002165AC"/>
    <w:rsid w:val="002170FB"/>
    <w:rsid w:val="00221073"/>
    <w:rsid w:val="00222289"/>
    <w:rsid w:val="002226E2"/>
    <w:rsid w:val="00223190"/>
    <w:rsid w:val="0022371D"/>
    <w:rsid w:val="00223919"/>
    <w:rsid w:val="00223A14"/>
    <w:rsid w:val="00224D5A"/>
    <w:rsid w:val="00224DA8"/>
    <w:rsid w:val="00225062"/>
    <w:rsid w:val="0022554C"/>
    <w:rsid w:val="00227341"/>
    <w:rsid w:val="002276E2"/>
    <w:rsid w:val="00227FED"/>
    <w:rsid w:val="002307EA"/>
    <w:rsid w:val="0023182B"/>
    <w:rsid w:val="00231FE6"/>
    <w:rsid w:val="00232019"/>
    <w:rsid w:val="002328E5"/>
    <w:rsid w:val="00233A65"/>
    <w:rsid w:val="00233D72"/>
    <w:rsid w:val="00235382"/>
    <w:rsid w:val="0023566D"/>
    <w:rsid w:val="00235C4E"/>
    <w:rsid w:val="0023676C"/>
    <w:rsid w:val="00236D53"/>
    <w:rsid w:val="00236E3F"/>
    <w:rsid w:val="002404F1"/>
    <w:rsid w:val="00240559"/>
    <w:rsid w:val="0024101F"/>
    <w:rsid w:val="0024104D"/>
    <w:rsid w:val="00242891"/>
    <w:rsid w:val="002429C4"/>
    <w:rsid w:val="00242C64"/>
    <w:rsid w:val="00242E2A"/>
    <w:rsid w:val="0024364D"/>
    <w:rsid w:val="002436E6"/>
    <w:rsid w:val="00243BA0"/>
    <w:rsid w:val="00243D1D"/>
    <w:rsid w:val="00244DB2"/>
    <w:rsid w:val="002450E9"/>
    <w:rsid w:val="00246006"/>
    <w:rsid w:val="0024638D"/>
    <w:rsid w:val="00246BEF"/>
    <w:rsid w:val="00246CD8"/>
    <w:rsid w:val="0024723E"/>
    <w:rsid w:val="0025054D"/>
    <w:rsid w:val="00250B54"/>
    <w:rsid w:val="00250D99"/>
    <w:rsid w:val="00251456"/>
    <w:rsid w:val="0025297C"/>
    <w:rsid w:val="00253181"/>
    <w:rsid w:val="00253956"/>
    <w:rsid w:val="00253C7D"/>
    <w:rsid w:val="002541FE"/>
    <w:rsid w:val="002543B2"/>
    <w:rsid w:val="00255D78"/>
    <w:rsid w:val="002560CA"/>
    <w:rsid w:val="0025668E"/>
    <w:rsid w:val="00257EF4"/>
    <w:rsid w:val="0026019E"/>
    <w:rsid w:val="00261D24"/>
    <w:rsid w:val="00262ABD"/>
    <w:rsid w:val="00262BFD"/>
    <w:rsid w:val="00263AC5"/>
    <w:rsid w:val="00265439"/>
    <w:rsid w:val="002659E4"/>
    <w:rsid w:val="0026657A"/>
    <w:rsid w:val="00267567"/>
    <w:rsid w:val="00267D4F"/>
    <w:rsid w:val="002710A4"/>
    <w:rsid w:val="002719D3"/>
    <w:rsid w:val="00271FA7"/>
    <w:rsid w:val="00273EB3"/>
    <w:rsid w:val="00275658"/>
    <w:rsid w:val="00276898"/>
    <w:rsid w:val="00277B8A"/>
    <w:rsid w:val="002807FF"/>
    <w:rsid w:val="0028113F"/>
    <w:rsid w:val="00281A34"/>
    <w:rsid w:val="00281BD0"/>
    <w:rsid w:val="002825B2"/>
    <w:rsid w:val="0028296B"/>
    <w:rsid w:val="0028447B"/>
    <w:rsid w:val="00284F9B"/>
    <w:rsid w:val="00285007"/>
    <w:rsid w:val="002865CA"/>
    <w:rsid w:val="002875C7"/>
    <w:rsid w:val="002875FD"/>
    <w:rsid w:val="00290477"/>
    <w:rsid w:val="00290AB8"/>
    <w:rsid w:val="00291B60"/>
    <w:rsid w:val="00291BC5"/>
    <w:rsid w:val="00291C0D"/>
    <w:rsid w:val="00292F63"/>
    <w:rsid w:val="002932D2"/>
    <w:rsid w:val="002932E1"/>
    <w:rsid w:val="00293EDF"/>
    <w:rsid w:val="002941EE"/>
    <w:rsid w:val="00294415"/>
    <w:rsid w:val="00295BA0"/>
    <w:rsid w:val="00296468"/>
    <w:rsid w:val="00297E14"/>
    <w:rsid w:val="002A0BC5"/>
    <w:rsid w:val="002A15EB"/>
    <w:rsid w:val="002A1ED5"/>
    <w:rsid w:val="002A20C7"/>
    <w:rsid w:val="002A2539"/>
    <w:rsid w:val="002A3C61"/>
    <w:rsid w:val="002A4FE1"/>
    <w:rsid w:val="002A6F2A"/>
    <w:rsid w:val="002A6F2F"/>
    <w:rsid w:val="002A77A2"/>
    <w:rsid w:val="002B014C"/>
    <w:rsid w:val="002B0B17"/>
    <w:rsid w:val="002B1137"/>
    <w:rsid w:val="002B210F"/>
    <w:rsid w:val="002B2227"/>
    <w:rsid w:val="002B24F5"/>
    <w:rsid w:val="002B2C11"/>
    <w:rsid w:val="002B2E61"/>
    <w:rsid w:val="002B3B0F"/>
    <w:rsid w:val="002B3C4F"/>
    <w:rsid w:val="002B4BF3"/>
    <w:rsid w:val="002B4CC9"/>
    <w:rsid w:val="002B4D98"/>
    <w:rsid w:val="002B5672"/>
    <w:rsid w:val="002B5EB1"/>
    <w:rsid w:val="002B72AF"/>
    <w:rsid w:val="002B7314"/>
    <w:rsid w:val="002C003F"/>
    <w:rsid w:val="002C2A15"/>
    <w:rsid w:val="002C2FB4"/>
    <w:rsid w:val="002C50F7"/>
    <w:rsid w:val="002C50FD"/>
    <w:rsid w:val="002C6808"/>
    <w:rsid w:val="002D0DE5"/>
    <w:rsid w:val="002D13B7"/>
    <w:rsid w:val="002D153D"/>
    <w:rsid w:val="002D1DBB"/>
    <w:rsid w:val="002D34F6"/>
    <w:rsid w:val="002D35D1"/>
    <w:rsid w:val="002D3727"/>
    <w:rsid w:val="002D3E42"/>
    <w:rsid w:val="002D45C9"/>
    <w:rsid w:val="002D5758"/>
    <w:rsid w:val="002D6770"/>
    <w:rsid w:val="002D69A4"/>
    <w:rsid w:val="002D709C"/>
    <w:rsid w:val="002D744A"/>
    <w:rsid w:val="002D7D70"/>
    <w:rsid w:val="002E109C"/>
    <w:rsid w:val="002E13E3"/>
    <w:rsid w:val="002E152A"/>
    <w:rsid w:val="002E2485"/>
    <w:rsid w:val="002E3B94"/>
    <w:rsid w:val="002E55FD"/>
    <w:rsid w:val="002E63DA"/>
    <w:rsid w:val="002E714E"/>
    <w:rsid w:val="002E7218"/>
    <w:rsid w:val="002E7220"/>
    <w:rsid w:val="002F06B9"/>
    <w:rsid w:val="002F0F6E"/>
    <w:rsid w:val="002F38AB"/>
    <w:rsid w:val="002F45D0"/>
    <w:rsid w:val="002F5741"/>
    <w:rsid w:val="002F5C6D"/>
    <w:rsid w:val="002F5F98"/>
    <w:rsid w:val="002F6471"/>
    <w:rsid w:val="002F67C0"/>
    <w:rsid w:val="002F73B4"/>
    <w:rsid w:val="002F7C7A"/>
    <w:rsid w:val="002F7F71"/>
    <w:rsid w:val="00300A7B"/>
    <w:rsid w:val="00301D6E"/>
    <w:rsid w:val="00302152"/>
    <w:rsid w:val="00302E58"/>
    <w:rsid w:val="00303BE8"/>
    <w:rsid w:val="0030448C"/>
    <w:rsid w:val="003044D7"/>
    <w:rsid w:val="00305F06"/>
    <w:rsid w:val="00305F23"/>
    <w:rsid w:val="0030636B"/>
    <w:rsid w:val="00306897"/>
    <w:rsid w:val="003073AC"/>
    <w:rsid w:val="00307E38"/>
    <w:rsid w:val="00307E82"/>
    <w:rsid w:val="00311AF1"/>
    <w:rsid w:val="00312104"/>
    <w:rsid w:val="003137FD"/>
    <w:rsid w:val="00313979"/>
    <w:rsid w:val="00313E10"/>
    <w:rsid w:val="00317092"/>
    <w:rsid w:val="003172CB"/>
    <w:rsid w:val="00321113"/>
    <w:rsid w:val="003213BD"/>
    <w:rsid w:val="003226F2"/>
    <w:rsid w:val="003230A8"/>
    <w:rsid w:val="00325154"/>
    <w:rsid w:val="003253FA"/>
    <w:rsid w:val="003263B9"/>
    <w:rsid w:val="00327824"/>
    <w:rsid w:val="0033009A"/>
    <w:rsid w:val="0033036C"/>
    <w:rsid w:val="003313DD"/>
    <w:rsid w:val="003316CB"/>
    <w:rsid w:val="00332181"/>
    <w:rsid w:val="003327CB"/>
    <w:rsid w:val="00333BF1"/>
    <w:rsid w:val="0033454C"/>
    <w:rsid w:val="0033570B"/>
    <w:rsid w:val="00335B50"/>
    <w:rsid w:val="00335E24"/>
    <w:rsid w:val="00336482"/>
    <w:rsid w:val="00336A74"/>
    <w:rsid w:val="0034082C"/>
    <w:rsid w:val="003422B8"/>
    <w:rsid w:val="00342D41"/>
    <w:rsid w:val="00344918"/>
    <w:rsid w:val="00344B40"/>
    <w:rsid w:val="00344C5D"/>
    <w:rsid w:val="003456F8"/>
    <w:rsid w:val="003461D2"/>
    <w:rsid w:val="0034630E"/>
    <w:rsid w:val="00350D0C"/>
    <w:rsid w:val="0035196C"/>
    <w:rsid w:val="003519C8"/>
    <w:rsid w:val="00352FF5"/>
    <w:rsid w:val="0035306C"/>
    <w:rsid w:val="003535DD"/>
    <w:rsid w:val="00353657"/>
    <w:rsid w:val="00353829"/>
    <w:rsid w:val="00353C2B"/>
    <w:rsid w:val="0035415E"/>
    <w:rsid w:val="00355275"/>
    <w:rsid w:val="0035566A"/>
    <w:rsid w:val="003557B5"/>
    <w:rsid w:val="00357319"/>
    <w:rsid w:val="00357E04"/>
    <w:rsid w:val="00360E48"/>
    <w:rsid w:val="00361484"/>
    <w:rsid w:val="00361550"/>
    <w:rsid w:val="0036435D"/>
    <w:rsid w:val="003648C7"/>
    <w:rsid w:val="00364D11"/>
    <w:rsid w:val="00364EC1"/>
    <w:rsid w:val="00364FBE"/>
    <w:rsid w:val="003654EC"/>
    <w:rsid w:val="003656D4"/>
    <w:rsid w:val="00366938"/>
    <w:rsid w:val="0036724D"/>
    <w:rsid w:val="00367A45"/>
    <w:rsid w:val="00371689"/>
    <w:rsid w:val="00371952"/>
    <w:rsid w:val="00372D85"/>
    <w:rsid w:val="0037424D"/>
    <w:rsid w:val="00374954"/>
    <w:rsid w:val="0037581E"/>
    <w:rsid w:val="00376BE8"/>
    <w:rsid w:val="00376FA0"/>
    <w:rsid w:val="003771D6"/>
    <w:rsid w:val="00377D58"/>
    <w:rsid w:val="003800D3"/>
    <w:rsid w:val="00380D5B"/>
    <w:rsid w:val="00380F30"/>
    <w:rsid w:val="00381520"/>
    <w:rsid w:val="00381B54"/>
    <w:rsid w:val="00382B08"/>
    <w:rsid w:val="00383331"/>
    <w:rsid w:val="003834E0"/>
    <w:rsid w:val="00383809"/>
    <w:rsid w:val="0038396F"/>
    <w:rsid w:val="00384ED9"/>
    <w:rsid w:val="0038629F"/>
    <w:rsid w:val="0038635E"/>
    <w:rsid w:val="00386AC4"/>
    <w:rsid w:val="00387370"/>
    <w:rsid w:val="00387395"/>
    <w:rsid w:val="00390CD4"/>
    <w:rsid w:val="00391011"/>
    <w:rsid w:val="003929A9"/>
    <w:rsid w:val="00394A59"/>
    <w:rsid w:val="00395181"/>
    <w:rsid w:val="003953E1"/>
    <w:rsid w:val="00395433"/>
    <w:rsid w:val="003966D4"/>
    <w:rsid w:val="003A0A3D"/>
    <w:rsid w:val="003A0F05"/>
    <w:rsid w:val="003A111D"/>
    <w:rsid w:val="003A124A"/>
    <w:rsid w:val="003A1846"/>
    <w:rsid w:val="003A2620"/>
    <w:rsid w:val="003A2A83"/>
    <w:rsid w:val="003A40FF"/>
    <w:rsid w:val="003A535E"/>
    <w:rsid w:val="003A5F64"/>
    <w:rsid w:val="003A6D37"/>
    <w:rsid w:val="003A7198"/>
    <w:rsid w:val="003A787A"/>
    <w:rsid w:val="003B0A9B"/>
    <w:rsid w:val="003B0E74"/>
    <w:rsid w:val="003B12B6"/>
    <w:rsid w:val="003B15FC"/>
    <w:rsid w:val="003B1C5E"/>
    <w:rsid w:val="003B24E4"/>
    <w:rsid w:val="003B38DF"/>
    <w:rsid w:val="003B3C48"/>
    <w:rsid w:val="003B44D8"/>
    <w:rsid w:val="003B49B3"/>
    <w:rsid w:val="003B49CD"/>
    <w:rsid w:val="003B4AFA"/>
    <w:rsid w:val="003B4B8E"/>
    <w:rsid w:val="003B5822"/>
    <w:rsid w:val="003B5D30"/>
    <w:rsid w:val="003B74C9"/>
    <w:rsid w:val="003B74DF"/>
    <w:rsid w:val="003B7B3F"/>
    <w:rsid w:val="003C04A6"/>
    <w:rsid w:val="003C2300"/>
    <w:rsid w:val="003C347A"/>
    <w:rsid w:val="003C365A"/>
    <w:rsid w:val="003C366A"/>
    <w:rsid w:val="003C3949"/>
    <w:rsid w:val="003C3A17"/>
    <w:rsid w:val="003C40D3"/>
    <w:rsid w:val="003C423A"/>
    <w:rsid w:val="003C47D7"/>
    <w:rsid w:val="003C48C4"/>
    <w:rsid w:val="003C4D22"/>
    <w:rsid w:val="003C4D98"/>
    <w:rsid w:val="003C6ED9"/>
    <w:rsid w:val="003D0036"/>
    <w:rsid w:val="003D069B"/>
    <w:rsid w:val="003D1BD8"/>
    <w:rsid w:val="003D1C51"/>
    <w:rsid w:val="003D1DD5"/>
    <w:rsid w:val="003D2552"/>
    <w:rsid w:val="003D2C8A"/>
    <w:rsid w:val="003D3B92"/>
    <w:rsid w:val="003D3DB1"/>
    <w:rsid w:val="003D4CE8"/>
    <w:rsid w:val="003D4E1F"/>
    <w:rsid w:val="003D6580"/>
    <w:rsid w:val="003D79FA"/>
    <w:rsid w:val="003E093D"/>
    <w:rsid w:val="003E0E94"/>
    <w:rsid w:val="003E1B30"/>
    <w:rsid w:val="003E2638"/>
    <w:rsid w:val="003E279F"/>
    <w:rsid w:val="003E3FFA"/>
    <w:rsid w:val="003E415C"/>
    <w:rsid w:val="003E4FC1"/>
    <w:rsid w:val="003E6CE7"/>
    <w:rsid w:val="003F1226"/>
    <w:rsid w:val="003F1812"/>
    <w:rsid w:val="003F23A6"/>
    <w:rsid w:val="003F2486"/>
    <w:rsid w:val="003F2964"/>
    <w:rsid w:val="003F2A1A"/>
    <w:rsid w:val="003F302E"/>
    <w:rsid w:val="003F32A6"/>
    <w:rsid w:val="003F4A04"/>
    <w:rsid w:val="003F517A"/>
    <w:rsid w:val="003F51F7"/>
    <w:rsid w:val="003F5500"/>
    <w:rsid w:val="003F604D"/>
    <w:rsid w:val="003F6F26"/>
    <w:rsid w:val="003F7E6A"/>
    <w:rsid w:val="0040041C"/>
    <w:rsid w:val="0040073A"/>
    <w:rsid w:val="00400E22"/>
    <w:rsid w:val="00401355"/>
    <w:rsid w:val="00401706"/>
    <w:rsid w:val="00401B21"/>
    <w:rsid w:val="00401B25"/>
    <w:rsid w:val="00401B69"/>
    <w:rsid w:val="00401F6A"/>
    <w:rsid w:val="004029B1"/>
    <w:rsid w:val="00402B1E"/>
    <w:rsid w:val="00404501"/>
    <w:rsid w:val="004046DB"/>
    <w:rsid w:val="00405D67"/>
    <w:rsid w:val="00406435"/>
    <w:rsid w:val="004064A1"/>
    <w:rsid w:val="00410325"/>
    <w:rsid w:val="0041061B"/>
    <w:rsid w:val="00411086"/>
    <w:rsid w:val="00411E00"/>
    <w:rsid w:val="00411FA8"/>
    <w:rsid w:val="004121C4"/>
    <w:rsid w:val="004130FB"/>
    <w:rsid w:val="004131C2"/>
    <w:rsid w:val="00414922"/>
    <w:rsid w:val="004159AD"/>
    <w:rsid w:val="00415F3F"/>
    <w:rsid w:val="00416329"/>
    <w:rsid w:val="00417680"/>
    <w:rsid w:val="0041771F"/>
    <w:rsid w:val="004177DB"/>
    <w:rsid w:val="00417E47"/>
    <w:rsid w:val="00417F8D"/>
    <w:rsid w:val="004209FC"/>
    <w:rsid w:val="00420CB4"/>
    <w:rsid w:val="004213A9"/>
    <w:rsid w:val="0042257D"/>
    <w:rsid w:val="00422949"/>
    <w:rsid w:val="00423E96"/>
    <w:rsid w:val="004258AF"/>
    <w:rsid w:val="00425F99"/>
    <w:rsid w:val="00425FE9"/>
    <w:rsid w:val="00426B48"/>
    <w:rsid w:val="00427A09"/>
    <w:rsid w:val="00427C7D"/>
    <w:rsid w:val="004310E8"/>
    <w:rsid w:val="004316A0"/>
    <w:rsid w:val="00431DC1"/>
    <w:rsid w:val="00432CDE"/>
    <w:rsid w:val="00434087"/>
    <w:rsid w:val="0043438B"/>
    <w:rsid w:val="00434A0F"/>
    <w:rsid w:val="00435885"/>
    <w:rsid w:val="00435C2E"/>
    <w:rsid w:val="00436DFD"/>
    <w:rsid w:val="00437E1C"/>
    <w:rsid w:val="004401BD"/>
    <w:rsid w:val="00440219"/>
    <w:rsid w:val="00440C36"/>
    <w:rsid w:val="00440C97"/>
    <w:rsid w:val="00443315"/>
    <w:rsid w:val="004437C7"/>
    <w:rsid w:val="00443E77"/>
    <w:rsid w:val="00445861"/>
    <w:rsid w:val="00445E13"/>
    <w:rsid w:val="00446D1D"/>
    <w:rsid w:val="00446DC8"/>
    <w:rsid w:val="0044794F"/>
    <w:rsid w:val="00447AF9"/>
    <w:rsid w:val="00447C6C"/>
    <w:rsid w:val="004515DF"/>
    <w:rsid w:val="00451E4C"/>
    <w:rsid w:val="004524B0"/>
    <w:rsid w:val="00452DAF"/>
    <w:rsid w:val="00452E0C"/>
    <w:rsid w:val="004530A4"/>
    <w:rsid w:val="00453DB6"/>
    <w:rsid w:val="004542F5"/>
    <w:rsid w:val="0045464B"/>
    <w:rsid w:val="00454B46"/>
    <w:rsid w:val="00455F66"/>
    <w:rsid w:val="00456608"/>
    <w:rsid w:val="00457B20"/>
    <w:rsid w:val="00457D9A"/>
    <w:rsid w:val="004611BD"/>
    <w:rsid w:val="004613AC"/>
    <w:rsid w:val="00461569"/>
    <w:rsid w:val="00461C53"/>
    <w:rsid w:val="00461FE3"/>
    <w:rsid w:val="0046312D"/>
    <w:rsid w:val="00463A28"/>
    <w:rsid w:val="00463D22"/>
    <w:rsid w:val="0046489B"/>
    <w:rsid w:val="00464B2C"/>
    <w:rsid w:val="004653B3"/>
    <w:rsid w:val="004659D9"/>
    <w:rsid w:val="00466858"/>
    <w:rsid w:val="00467E23"/>
    <w:rsid w:val="004702FA"/>
    <w:rsid w:val="00470AF4"/>
    <w:rsid w:val="00471699"/>
    <w:rsid w:val="00471990"/>
    <w:rsid w:val="00473878"/>
    <w:rsid w:val="0047471B"/>
    <w:rsid w:val="00475166"/>
    <w:rsid w:val="004755A8"/>
    <w:rsid w:val="00475A7B"/>
    <w:rsid w:val="00476DBD"/>
    <w:rsid w:val="004776B4"/>
    <w:rsid w:val="004824FF"/>
    <w:rsid w:val="00482B2B"/>
    <w:rsid w:val="004830E0"/>
    <w:rsid w:val="00483C28"/>
    <w:rsid w:val="0048535B"/>
    <w:rsid w:val="004862F9"/>
    <w:rsid w:val="0048679B"/>
    <w:rsid w:val="00486C10"/>
    <w:rsid w:val="004872CD"/>
    <w:rsid w:val="004873B6"/>
    <w:rsid w:val="00487A88"/>
    <w:rsid w:val="00487B44"/>
    <w:rsid w:val="00487CCE"/>
    <w:rsid w:val="00490B77"/>
    <w:rsid w:val="004915CB"/>
    <w:rsid w:val="004915E0"/>
    <w:rsid w:val="0049176E"/>
    <w:rsid w:val="00492092"/>
    <w:rsid w:val="0049340A"/>
    <w:rsid w:val="00494BE5"/>
    <w:rsid w:val="00495B9C"/>
    <w:rsid w:val="0049686C"/>
    <w:rsid w:val="0049688D"/>
    <w:rsid w:val="004A004E"/>
    <w:rsid w:val="004A1B0F"/>
    <w:rsid w:val="004A2019"/>
    <w:rsid w:val="004A275F"/>
    <w:rsid w:val="004A2774"/>
    <w:rsid w:val="004A2827"/>
    <w:rsid w:val="004A4289"/>
    <w:rsid w:val="004A468D"/>
    <w:rsid w:val="004A499C"/>
    <w:rsid w:val="004A51B3"/>
    <w:rsid w:val="004A55D7"/>
    <w:rsid w:val="004A5685"/>
    <w:rsid w:val="004A706E"/>
    <w:rsid w:val="004A7711"/>
    <w:rsid w:val="004A7F95"/>
    <w:rsid w:val="004B104F"/>
    <w:rsid w:val="004B1F93"/>
    <w:rsid w:val="004B2F7A"/>
    <w:rsid w:val="004B35FA"/>
    <w:rsid w:val="004B4077"/>
    <w:rsid w:val="004B4F26"/>
    <w:rsid w:val="004B5754"/>
    <w:rsid w:val="004B5B0C"/>
    <w:rsid w:val="004B5E39"/>
    <w:rsid w:val="004B677B"/>
    <w:rsid w:val="004B6D3D"/>
    <w:rsid w:val="004B7027"/>
    <w:rsid w:val="004B7B57"/>
    <w:rsid w:val="004B7ECF"/>
    <w:rsid w:val="004C10A1"/>
    <w:rsid w:val="004C161B"/>
    <w:rsid w:val="004C33D7"/>
    <w:rsid w:val="004C37B4"/>
    <w:rsid w:val="004C42DC"/>
    <w:rsid w:val="004C46B1"/>
    <w:rsid w:val="004C483D"/>
    <w:rsid w:val="004C5292"/>
    <w:rsid w:val="004C6ED3"/>
    <w:rsid w:val="004D0266"/>
    <w:rsid w:val="004D18B1"/>
    <w:rsid w:val="004D28CC"/>
    <w:rsid w:val="004D2F89"/>
    <w:rsid w:val="004D3BC2"/>
    <w:rsid w:val="004D4E08"/>
    <w:rsid w:val="004D5086"/>
    <w:rsid w:val="004D54AC"/>
    <w:rsid w:val="004D5C21"/>
    <w:rsid w:val="004D71EA"/>
    <w:rsid w:val="004E107C"/>
    <w:rsid w:val="004E14EE"/>
    <w:rsid w:val="004E178B"/>
    <w:rsid w:val="004E1FA1"/>
    <w:rsid w:val="004E2AA3"/>
    <w:rsid w:val="004E2AEC"/>
    <w:rsid w:val="004E3745"/>
    <w:rsid w:val="004E392C"/>
    <w:rsid w:val="004E513B"/>
    <w:rsid w:val="004E5D08"/>
    <w:rsid w:val="004E610B"/>
    <w:rsid w:val="004E6C7E"/>
    <w:rsid w:val="004E6F55"/>
    <w:rsid w:val="004E7019"/>
    <w:rsid w:val="004E76B2"/>
    <w:rsid w:val="004F1DA4"/>
    <w:rsid w:val="004F2215"/>
    <w:rsid w:val="004F2859"/>
    <w:rsid w:val="004F29A7"/>
    <w:rsid w:val="004F29B6"/>
    <w:rsid w:val="004F3DBC"/>
    <w:rsid w:val="004F4B95"/>
    <w:rsid w:val="004F564B"/>
    <w:rsid w:val="004F58DD"/>
    <w:rsid w:val="004F6AEF"/>
    <w:rsid w:val="004F6B42"/>
    <w:rsid w:val="004F70DF"/>
    <w:rsid w:val="004F74BC"/>
    <w:rsid w:val="004F77C5"/>
    <w:rsid w:val="00502CFE"/>
    <w:rsid w:val="0050364E"/>
    <w:rsid w:val="0050372F"/>
    <w:rsid w:val="00504A42"/>
    <w:rsid w:val="00504E61"/>
    <w:rsid w:val="005051EA"/>
    <w:rsid w:val="005055AF"/>
    <w:rsid w:val="005067C2"/>
    <w:rsid w:val="00506AFF"/>
    <w:rsid w:val="00507291"/>
    <w:rsid w:val="00507AD6"/>
    <w:rsid w:val="005103F9"/>
    <w:rsid w:val="00510545"/>
    <w:rsid w:val="00510D4C"/>
    <w:rsid w:val="00510D61"/>
    <w:rsid w:val="0051224A"/>
    <w:rsid w:val="0051282D"/>
    <w:rsid w:val="00512AF6"/>
    <w:rsid w:val="0051309D"/>
    <w:rsid w:val="0051360C"/>
    <w:rsid w:val="0051388C"/>
    <w:rsid w:val="005142A1"/>
    <w:rsid w:val="00514731"/>
    <w:rsid w:val="00514839"/>
    <w:rsid w:val="005167EE"/>
    <w:rsid w:val="00516B9D"/>
    <w:rsid w:val="00517E30"/>
    <w:rsid w:val="00521326"/>
    <w:rsid w:val="005218FE"/>
    <w:rsid w:val="00521B38"/>
    <w:rsid w:val="00521B79"/>
    <w:rsid w:val="00522711"/>
    <w:rsid w:val="005258DD"/>
    <w:rsid w:val="005266A3"/>
    <w:rsid w:val="00527C53"/>
    <w:rsid w:val="00527F4E"/>
    <w:rsid w:val="00530252"/>
    <w:rsid w:val="00530F9C"/>
    <w:rsid w:val="0053129F"/>
    <w:rsid w:val="00531C82"/>
    <w:rsid w:val="005322D6"/>
    <w:rsid w:val="00532326"/>
    <w:rsid w:val="0053278F"/>
    <w:rsid w:val="00532861"/>
    <w:rsid w:val="00532A6C"/>
    <w:rsid w:val="00532F7C"/>
    <w:rsid w:val="0053387E"/>
    <w:rsid w:val="005345D2"/>
    <w:rsid w:val="00534723"/>
    <w:rsid w:val="00534D2E"/>
    <w:rsid w:val="00535BB9"/>
    <w:rsid w:val="00535D79"/>
    <w:rsid w:val="00540ED5"/>
    <w:rsid w:val="0054172B"/>
    <w:rsid w:val="005417E5"/>
    <w:rsid w:val="005422C2"/>
    <w:rsid w:val="005422DF"/>
    <w:rsid w:val="005422F6"/>
    <w:rsid w:val="005432C8"/>
    <w:rsid w:val="00543D75"/>
    <w:rsid w:val="005454D9"/>
    <w:rsid w:val="00545722"/>
    <w:rsid w:val="0054577D"/>
    <w:rsid w:val="00545994"/>
    <w:rsid w:val="00546D2C"/>
    <w:rsid w:val="00546DD6"/>
    <w:rsid w:val="00547CCA"/>
    <w:rsid w:val="00553BB6"/>
    <w:rsid w:val="00554057"/>
    <w:rsid w:val="00554BE9"/>
    <w:rsid w:val="00555416"/>
    <w:rsid w:val="00555A29"/>
    <w:rsid w:val="00556111"/>
    <w:rsid w:val="00556F83"/>
    <w:rsid w:val="0055738D"/>
    <w:rsid w:val="00557873"/>
    <w:rsid w:val="00557900"/>
    <w:rsid w:val="00561B28"/>
    <w:rsid w:val="00562DF5"/>
    <w:rsid w:val="005639E6"/>
    <w:rsid w:val="00564134"/>
    <w:rsid w:val="00564669"/>
    <w:rsid w:val="005650E1"/>
    <w:rsid w:val="00565851"/>
    <w:rsid w:val="005704E8"/>
    <w:rsid w:val="005707F0"/>
    <w:rsid w:val="00570D97"/>
    <w:rsid w:val="00571A8C"/>
    <w:rsid w:val="005724D2"/>
    <w:rsid w:val="00572F4C"/>
    <w:rsid w:val="00575B30"/>
    <w:rsid w:val="00575B8F"/>
    <w:rsid w:val="00575D02"/>
    <w:rsid w:val="0057628B"/>
    <w:rsid w:val="00576AA8"/>
    <w:rsid w:val="005776BC"/>
    <w:rsid w:val="005807D8"/>
    <w:rsid w:val="00581834"/>
    <w:rsid w:val="00581FCD"/>
    <w:rsid w:val="005824E1"/>
    <w:rsid w:val="00583089"/>
    <w:rsid w:val="005838DD"/>
    <w:rsid w:val="005849DD"/>
    <w:rsid w:val="00584DBF"/>
    <w:rsid w:val="00585275"/>
    <w:rsid w:val="005855D9"/>
    <w:rsid w:val="00586BA7"/>
    <w:rsid w:val="0058745B"/>
    <w:rsid w:val="00587CD5"/>
    <w:rsid w:val="005900AD"/>
    <w:rsid w:val="005903FE"/>
    <w:rsid w:val="00592887"/>
    <w:rsid w:val="00593383"/>
    <w:rsid w:val="00593670"/>
    <w:rsid w:val="0059369D"/>
    <w:rsid w:val="00594A33"/>
    <w:rsid w:val="00596C28"/>
    <w:rsid w:val="00597194"/>
    <w:rsid w:val="005A109A"/>
    <w:rsid w:val="005A19D8"/>
    <w:rsid w:val="005A1A9E"/>
    <w:rsid w:val="005A290F"/>
    <w:rsid w:val="005A2C97"/>
    <w:rsid w:val="005A4255"/>
    <w:rsid w:val="005A4479"/>
    <w:rsid w:val="005A475E"/>
    <w:rsid w:val="005A48A7"/>
    <w:rsid w:val="005A4F10"/>
    <w:rsid w:val="005A5220"/>
    <w:rsid w:val="005A564A"/>
    <w:rsid w:val="005A69B2"/>
    <w:rsid w:val="005B00C6"/>
    <w:rsid w:val="005B0F39"/>
    <w:rsid w:val="005B1115"/>
    <w:rsid w:val="005B1C96"/>
    <w:rsid w:val="005B29D7"/>
    <w:rsid w:val="005B2C79"/>
    <w:rsid w:val="005B4286"/>
    <w:rsid w:val="005B5477"/>
    <w:rsid w:val="005B54B3"/>
    <w:rsid w:val="005B55BA"/>
    <w:rsid w:val="005B585E"/>
    <w:rsid w:val="005B6408"/>
    <w:rsid w:val="005B64D7"/>
    <w:rsid w:val="005B7ED5"/>
    <w:rsid w:val="005C02F9"/>
    <w:rsid w:val="005C09D7"/>
    <w:rsid w:val="005C0F68"/>
    <w:rsid w:val="005C20DD"/>
    <w:rsid w:val="005C3276"/>
    <w:rsid w:val="005C434D"/>
    <w:rsid w:val="005C4E0E"/>
    <w:rsid w:val="005C7344"/>
    <w:rsid w:val="005D0556"/>
    <w:rsid w:val="005D2C7B"/>
    <w:rsid w:val="005D2F5A"/>
    <w:rsid w:val="005D38B7"/>
    <w:rsid w:val="005D41E7"/>
    <w:rsid w:val="005D42EC"/>
    <w:rsid w:val="005D5AA0"/>
    <w:rsid w:val="005D7238"/>
    <w:rsid w:val="005E0FB6"/>
    <w:rsid w:val="005E16FC"/>
    <w:rsid w:val="005E214F"/>
    <w:rsid w:val="005E3A88"/>
    <w:rsid w:val="005E4188"/>
    <w:rsid w:val="005E42E2"/>
    <w:rsid w:val="005E4992"/>
    <w:rsid w:val="005E4D44"/>
    <w:rsid w:val="005E6890"/>
    <w:rsid w:val="005F1904"/>
    <w:rsid w:val="005F260B"/>
    <w:rsid w:val="005F4735"/>
    <w:rsid w:val="005F5193"/>
    <w:rsid w:val="005F5859"/>
    <w:rsid w:val="005F673D"/>
    <w:rsid w:val="005F77AC"/>
    <w:rsid w:val="005F782E"/>
    <w:rsid w:val="00600077"/>
    <w:rsid w:val="006009C4"/>
    <w:rsid w:val="00601616"/>
    <w:rsid w:val="00601AA2"/>
    <w:rsid w:val="00602A47"/>
    <w:rsid w:val="0060374A"/>
    <w:rsid w:val="006038D6"/>
    <w:rsid w:val="00603DF2"/>
    <w:rsid w:val="00604E6F"/>
    <w:rsid w:val="00604FC5"/>
    <w:rsid w:val="006051F4"/>
    <w:rsid w:val="00605728"/>
    <w:rsid w:val="006064C5"/>
    <w:rsid w:val="00606675"/>
    <w:rsid w:val="00606794"/>
    <w:rsid w:val="0060768B"/>
    <w:rsid w:val="0061028E"/>
    <w:rsid w:val="0061175E"/>
    <w:rsid w:val="00613669"/>
    <w:rsid w:val="006138BE"/>
    <w:rsid w:val="00614AFA"/>
    <w:rsid w:val="00614CEE"/>
    <w:rsid w:val="0061506B"/>
    <w:rsid w:val="00615E25"/>
    <w:rsid w:val="00617062"/>
    <w:rsid w:val="00617B9F"/>
    <w:rsid w:val="00617D24"/>
    <w:rsid w:val="006209CC"/>
    <w:rsid w:val="0062104E"/>
    <w:rsid w:val="00622B46"/>
    <w:rsid w:val="006237EA"/>
    <w:rsid w:val="00623E4B"/>
    <w:rsid w:val="00623E53"/>
    <w:rsid w:val="00623F4B"/>
    <w:rsid w:val="0062474C"/>
    <w:rsid w:val="006260F0"/>
    <w:rsid w:val="0062749C"/>
    <w:rsid w:val="0062772A"/>
    <w:rsid w:val="00630379"/>
    <w:rsid w:val="00630C3F"/>
    <w:rsid w:val="00630E12"/>
    <w:rsid w:val="00630E8C"/>
    <w:rsid w:val="00630E97"/>
    <w:rsid w:val="00631A9B"/>
    <w:rsid w:val="00633A4C"/>
    <w:rsid w:val="00634CA2"/>
    <w:rsid w:val="006352E4"/>
    <w:rsid w:val="0063558F"/>
    <w:rsid w:val="00636285"/>
    <w:rsid w:val="00636DE3"/>
    <w:rsid w:val="006372AE"/>
    <w:rsid w:val="00640939"/>
    <w:rsid w:val="00641387"/>
    <w:rsid w:val="00641C4A"/>
    <w:rsid w:val="00642427"/>
    <w:rsid w:val="006433B0"/>
    <w:rsid w:val="0064360A"/>
    <w:rsid w:val="0064366C"/>
    <w:rsid w:val="00643DAF"/>
    <w:rsid w:val="00644433"/>
    <w:rsid w:val="006457C7"/>
    <w:rsid w:val="00645AB3"/>
    <w:rsid w:val="0064763D"/>
    <w:rsid w:val="006507BF"/>
    <w:rsid w:val="00650EFF"/>
    <w:rsid w:val="00651626"/>
    <w:rsid w:val="00651E34"/>
    <w:rsid w:val="00654080"/>
    <w:rsid w:val="006543B8"/>
    <w:rsid w:val="006545A3"/>
    <w:rsid w:val="006557B6"/>
    <w:rsid w:val="00656D95"/>
    <w:rsid w:val="00657380"/>
    <w:rsid w:val="006576B8"/>
    <w:rsid w:val="00660412"/>
    <w:rsid w:val="006607D2"/>
    <w:rsid w:val="006612D0"/>
    <w:rsid w:val="0066222C"/>
    <w:rsid w:val="00662308"/>
    <w:rsid w:val="00662F0E"/>
    <w:rsid w:val="00663540"/>
    <w:rsid w:val="0066362F"/>
    <w:rsid w:val="00666B13"/>
    <w:rsid w:val="006672D3"/>
    <w:rsid w:val="00667418"/>
    <w:rsid w:val="0066753C"/>
    <w:rsid w:val="006700D2"/>
    <w:rsid w:val="00670B8C"/>
    <w:rsid w:val="00671C65"/>
    <w:rsid w:val="006732E1"/>
    <w:rsid w:val="006744BD"/>
    <w:rsid w:val="006805F3"/>
    <w:rsid w:val="00681086"/>
    <w:rsid w:val="00681374"/>
    <w:rsid w:val="006822A8"/>
    <w:rsid w:val="00682B96"/>
    <w:rsid w:val="00683822"/>
    <w:rsid w:val="00683C39"/>
    <w:rsid w:val="0068576E"/>
    <w:rsid w:val="006869A4"/>
    <w:rsid w:val="006876D0"/>
    <w:rsid w:val="00687BDE"/>
    <w:rsid w:val="00687E78"/>
    <w:rsid w:val="00690CA7"/>
    <w:rsid w:val="00690F49"/>
    <w:rsid w:val="00691031"/>
    <w:rsid w:val="006912E3"/>
    <w:rsid w:val="006915B8"/>
    <w:rsid w:val="00691792"/>
    <w:rsid w:val="006920C5"/>
    <w:rsid w:val="006935EB"/>
    <w:rsid w:val="00693EDF"/>
    <w:rsid w:val="006949F6"/>
    <w:rsid w:val="00694C50"/>
    <w:rsid w:val="00695761"/>
    <w:rsid w:val="00695E30"/>
    <w:rsid w:val="00696F24"/>
    <w:rsid w:val="00697454"/>
    <w:rsid w:val="00697B43"/>
    <w:rsid w:val="00697C15"/>
    <w:rsid w:val="006A0246"/>
    <w:rsid w:val="006A02AD"/>
    <w:rsid w:val="006A07B9"/>
    <w:rsid w:val="006A09C8"/>
    <w:rsid w:val="006A0CC0"/>
    <w:rsid w:val="006A18BD"/>
    <w:rsid w:val="006A217D"/>
    <w:rsid w:val="006A2680"/>
    <w:rsid w:val="006A2E2E"/>
    <w:rsid w:val="006A37BB"/>
    <w:rsid w:val="006A41F2"/>
    <w:rsid w:val="006A448A"/>
    <w:rsid w:val="006A4A3C"/>
    <w:rsid w:val="006A4E71"/>
    <w:rsid w:val="006A550B"/>
    <w:rsid w:val="006A5BB1"/>
    <w:rsid w:val="006A6158"/>
    <w:rsid w:val="006A662E"/>
    <w:rsid w:val="006A6DEC"/>
    <w:rsid w:val="006A6F96"/>
    <w:rsid w:val="006A70E1"/>
    <w:rsid w:val="006A7DC6"/>
    <w:rsid w:val="006B1578"/>
    <w:rsid w:val="006B1A42"/>
    <w:rsid w:val="006B1E58"/>
    <w:rsid w:val="006B5156"/>
    <w:rsid w:val="006B61A9"/>
    <w:rsid w:val="006B65FE"/>
    <w:rsid w:val="006B6793"/>
    <w:rsid w:val="006B6B5B"/>
    <w:rsid w:val="006B6E8D"/>
    <w:rsid w:val="006B7071"/>
    <w:rsid w:val="006C1091"/>
    <w:rsid w:val="006C1379"/>
    <w:rsid w:val="006C1962"/>
    <w:rsid w:val="006C2188"/>
    <w:rsid w:val="006C3377"/>
    <w:rsid w:val="006C3BD8"/>
    <w:rsid w:val="006C3D76"/>
    <w:rsid w:val="006C3D9A"/>
    <w:rsid w:val="006C4043"/>
    <w:rsid w:val="006C5076"/>
    <w:rsid w:val="006C5C7C"/>
    <w:rsid w:val="006C6CCE"/>
    <w:rsid w:val="006C6F19"/>
    <w:rsid w:val="006C6F8E"/>
    <w:rsid w:val="006C71F6"/>
    <w:rsid w:val="006C7281"/>
    <w:rsid w:val="006C75E5"/>
    <w:rsid w:val="006C7A7A"/>
    <w:rsid w:val="006D0726"/>
    <w:rsid w:val="006D08C4"/>
    <w:rsid w:val="006D08E0"/>
    <w:rsid w:val="006D329A"/>
    <w:rsid w:val="006D4785"/>
    <w:rsid w:val="006D482D"/>
    <w:rsid w:val="006D5794"/>
    <w:rsid w:val="006D5DA2"/>
    <w:rsid w:val="006D5F27"/>
    <w:rsid w:val="006D6071"/>
    <w:rsid w:val="006D74B1"/>
    <w:rsid w:val="006E01D6"/>
    <w:rsid w:val="006E04C3"/>
    <w:rsid w:val="006E0610"/>
    <w:rsid w:val="006E0CD6"/>
    <w:rsid w:val="006E1407"/>
    <w:rsid w:val="006E1552"/>
    <w:rsid w:val="006E1D8E"/>
    <w:rsid w:val="006E26EE"/>
    <w:rsid w:val="006E28B7"/>
    <w:rsid w:val="006E36B4"/>
    <w:rsid w:val="006E3990"/>
    <w:rsid w:val="006E3FC9"/>
    <w:rsid w:val="006E454B"/>
    <w:rsid w:val="006E456F"/>
    <w:rsid w:val="006E6808"/>
    <w:rsid w:val="006E6847"/>
    <w:rsid w:val="006E72E7"/>
    <w:rsid w:val="006E7419"/>
    <w:rsid w:val="006F0273"/>
    <w:rsid w:val="006F04D0"/>
    <w:rsid w:val="006F0618"/>
    <w:rsid w:val="006F0885"/>
    <w:rsid w:val="006F1243"/>
    <w:rsid w:val="006F17BD"/>
    <w:rsid w:val="006F2687"/>
    <w:rsid w:val="006F2C53"/>
    <w:rsid w:val="006F314B"/>
    <w:rsid w:val="006F42A9"/>
    <w:rsid w:val="006F4955"/>
    <w:rsid w:val="006F4992"/>
    <w:rsid w:val="006F4D4D"/>
    <w:rsid w:val="006F4D9A"/>
    <w:rsid w:val="006F69ED"/>
    <w:rsid w:val="006F6DDD"/>
    <w:rsid w:val="006F6E50"/>
    <w:rsid w:val="006F7376"/>
    <w:rsid w:val="007007E6"/>
    <w:rsid w:val="00701B92"/>
    <w:rsid w:val="007025FC"/>
    <w:rsid w:val="007036DA"/>
    <w:rsid w:val="00704399"/>
    <w:rsid w:val="00704769"/>
    <w:rsid w:val="007048A8"/>
    <w:rsid w:val="0070491B"/>
    <w:rsid w:val="0070492B"/>
    <w:rsid w:val="0070499B"/>
    <w:rsid w:val="00705217"/>
    <w:rsid w:val="007058BC"/>
    <w:rsid w:val="00705BDB"/>
    <w:rsid w:val="0070690C"/>
    <w:rsid w:val="00706D1B"/>
    <w:rsid w:val="00707C8C"/>
    <w:rsid w:val="00710585"/>
    <w:rsid w:val="007113FE"/>
    <w:rsid w:val="00711A68"/>
    <w:rsid w:val="00713861"/>
    <w:rsid w:val="00713934"/>
    <w:rsid w:val="0071455C"/>
    <w:rsid w:val="0071472D"/>
    <w:rsid w:val="00714A87"/>
    <w:rsid w:val="00715BA4"/>
    <w:rsid w:val="0071684D"/>
    <w:rsid w:val="0071746C"/>
    <w:rsid w:val="007214C1"/>
    <w:rsid w:val="00722092"/>
    <w:rsid w:val="007221D8"/>
    <w:rsid w:val="00722CFB"/>
    <w:rsid w:val="00722FD1"/>
    <w:rsid w:val="0072308E"/>
    <w:rsid w:val="0072402E"/>
    <w:rsid w:val="00724145"/>
    <w:rsid w:val="007243EF"/>
    <w:rsid w:val="007259EC"/>
    <w:rsid w:val="00726A46"/>
    <w:rsid w:val="00726CB2"/>
    <w:rsid w:val="007276D6"/>
    <w:rsid w:val="00727C8E"/>
    <w:rsid w:val="007302B7"/>
    <w:rsid w:val="0073123C"/>
    <w:rsid w:val="00731270"/>
    <w:rsid w:val="00731D5B"/>
    <w:rsid w:val="00732146"/>
    <w:rsid w:val="0073228B"/>
    <w:rsid w:val="007323C7"/>
    <w:rsid w:val="00732F65"/>
    <w:rsid w:val="00733D31"/>
    <w:rsid w:val="007345EA"/>
    <w:rsid w:val="00734AA4"/>
    <w:rsid w:val="00734DCD"/>
    <w:rsid w:val="00735CE4"/>
    <w:rsid w:val="00735E54"/>
    <w:rsid w:val="00737B09"/>
    <w:rsid w:val="007409B2"/>
    <w:rsid w:val="00740D08"/>
    <w:rsid w:val="00741ACE"/>
    <w:rsid w:val="00742EFD"/>
    <w:rsid w:val="00742FF1"/>
    <w:rsid w:val="007437F5"/>
    <w:rsid w:val="00743F26"/>
    <w:rsid w:val="00744272"/>
    <w:rsid w:val="007449EE"/>
    <w:rsid w:val="00745315"/>
    <w:rsid w:val="00745647"/>
    <w:rsid w:val="007456AC"/>
    <w:rsid w:val="007458E2"/>
    <w:rsid w:val="0074636B"/>
    <w:rsid w:val="00746372"/>
    <w:rsid w:val="0074638B"/>
    <w:rsid w:val="00746FB8"/>
    <w:rsid w:val="00747C80"/>
    <w:rsid w:val="00750493"/>
    <w:rsid w:val="00751467"/>
    <w:rsid w:val="00751FE2"/>
    <w:rsid w:val="00752289"/>
    <w:rsid w:val="00752607"/>
    <w:rsid w:val="00752B1E"/>
    <w:rsid w:val="0075393B"/>
    <w:rsid w:val="00753E31"/>
    <w:rsid w:val="007545E0"/>
    <w:rsid w:val="0075533F"/>
    <w:rsid w:val="00755725"/>
    <w:rsid w:val="00755CE3"/>
    <w:rsid w:val="0075662B"/>
    <w:rsid w:val="0075789A"/>
    <w:rsid w:val="007578AE"/>
    <w:rsid w:val="00757D00"/>
    <w:rsid w:val="00760532"/>
    <w:rsid w:val="00760636"/>
    <w:rsid w:val="00760C6D"/>
    <w:rsid w:val="00761967"/>
    <w:rsid w:val="00761B17"/>
    <w:rsid w:val="00761EA0"/>
    <w:rsid w:val="007634B5"/>
    <w:rsid w:val="00763773"/>
    <w:rsid w:val="00763A01"/>
    <w:rsid w:val="00763FD3"/>
    <w:rsid w:val="0076533E"/>
    <w:rsid w:val="0076537A"/>
    <w:rsid w:val="00765E4A"/>
    <w:rsid w:val="00767304"/>
    <w:rsid w:val="00767773"/>
    <w:rsid w:val="0076797B"/>
    <w:rsid w:val="00770C85"/>
    <w:rsid w:val="0077170F"/>
    <w:rsid w:val="00771DA7"/>
    <w:rsid w:val="00771ECC"/>
    <w:rsid w:val="00773147"/>
    <w:rsid w:val="007739BB"/>
    <w:rsid w:val="007753BD"/>
    <w:rsid w:val="0077552C"/>
    <w:rsid w:val="0077600C"/>
    <w:rsid w:val="00783039"/>
    <w:rsid w:val="0078303E"/>
    <w:rsid w:val="00784B09"/>
    <w:rsid w:val="00784FA2"/>
    <w:rsid w:val="007850B4"/>
    <w:rsid w:val="00785344"/>
    <w:rsid w:val="007876DE"/>
    <w:rsid w:val="007902B5"/>
    <w:rsid w:val="00790D59"/>
    <w:rsid w:val="0079185F"/>
    <w:rsid w:val="00792721"/>
    <w:rsid w:val="00792C99"/>
    <w:rsid w:val="00793685"/>
    <w:rsid w:val="00793B68"/>
    <w:rsid w:val="00794E1A"/>
    <w:rsid w:val="00795AA4"/>
    <w:rsid w:val="00795C28"/>
    <w:rsid w:val="007964CD"/>
    <w:rsid w:val="00796BEB"/>
    <w:rsid w:val="007970A8"/>
    <w:rsid w:val="00797310"/>
    <w:rsid w:val="007A02AD"/>
    <w:rsid w:val="007A181D"/>
    <w:rsid w:val="007A2328"/>
    <w:rsid w:val="007A24FE"/>
    <w:rsid w:val="007A2E05"/>
    <w:rsid w:val="007A31F4"/>
    <w:rsid w:val="007A3375"/>
    <w:rsid w:val="007A3DBE"/>
    <w:rsid w:val="007A62BB"/>
    <w:rsid w:val="007B1154"/>
    <w:rsid w:val="007B18C0"/>
    <w:rsid w:val="007B1D52"/>
    <w:rsid w:val="007B2853"/>
    <w:rsid w:val="007B3116"/>
    <w:rsid w:val="007B370A"/>
    <w:rsid w:val="007B3CF1"/>
    <w:rsid w:val="007B464D"/>
    <w:rsid w:val="007B4D1D"/>
    <w:rsid w:val="007B5D31"/>
    <w:rsid w:val="007B703B"/>
    <w:rsid w:val="007C008A"/>
    <w:rsid w:val="007C0665"/>
    <w:rsid w:val="007C127A"/>
    <w:rsid w:val="007C135C"/>
    <w:rsid w:val="007C2257"/>
    <w:rsid w:val="007C2558"/>
    <w:rsid w:val="007C2C47"/>
    <w:rsid w:val="007C3192"/>
    <w:rsid w:val="007C4DA0"/>
    <w:rsid w:val="007C4F5E"/>
    <w:rsid w:val="007C539A"/>
    <w:rsid w:val="007C5401"/>
    <w:rsid w:val="007C5443"/>
    <w:rsid w:val="007C67E0"/>
    <w:rsid w:val="007C6C9B"/>
    <w:rsid w:val="007C7436"/>
    <w:rsid w:val="007C7ED2"/>
    <w:rsid w:val="007D19E6"/>
    <w:rsid w:val="007D2283"/>
    <w:rsid w:val="007D25F2"/>
    <w:rsid w:val="007D2A6D"/>
    <w:rsid w:val="007D36A3"/>
    <w:rsid w:val="007D4565"/>
    <w:rsid w:val="007D45F2"/>
    <w:rsid w:val="007D49C7"/>
    <w:rsid w:val="007D5089"/>
    <w:rsid w:val="007D52D4"/>
    <w:rsid w:val="007D5690"/>
    <w:rsid w:val="007D5A44"/>
    <w:rsid w:val="007D6997"/>
    <w:rsid w:val="007D6C78"/>
    <w:rsid w:val="007D6D08"/>
    <w:rsid w:val="007D7306"/>
    <w:rsid w:val="007E03B3"/>
    <w:rsid w:val="007E09D0"/>
    <w:rsid w:val="007E2CC4"/>
    <w:rsid w:val="007E3332"/>
    <w:rsid w:val="007E359C"/>
    <w:rsid w:val="007E3834"/>
    <w:rsid w:val="007E3D6D"/>
    <w:rsid w:val="007E4721"/>
    <w:rsid w:val="007E5BB8"/>
    <w:rsid w:val="007E5C99"/>
    <w:rsid w:val="007E659D"/>
    <w:rsid w:val="007E65CC"/>
    <w:rsid w:val="007E69C8"/>
    <w:rsid w:val="007E6A83"/>
    <w:rsid w:val="007F1CD5"/>
    <w:rsid w:val="007F1D8E"/>
    <w:rsid w:val="007F2055"/>
    <w:rsid w:val="007F32F6"/>
    <w:rsid w:val="007F3F74"/>
    <w:rsid w:val="007F4A50"/>
    <w:rsid w:val="007F55D0"/>
    <w:rsid w:val="007F56EE"/>
    <w:rsid w:val="007F6214"/>
    <w:rsid w:val="007F7DA7"/>
    <w:rsid w:val="0080023E"/>
    <w:rsid w:val="008008C4"/>
    <w:rsid w:val="00800F93"/>
    <w:rsid w:val="00801C3F"/>
    <w:rsid w:val="00801DFB"/>
    <w:rsid w:val="00801F65"/>
    <w:rsid w:val="00802947"/>
    <w:rsid w:val="00802AE0"/>
    <w:rsid w:val="00802EB9"/>
    <w:rsid w:val="008032ED"/>
    <w:rsid w:val="00804A3A"/>
    <w:rsid w:val="00804AFF"/>
    <w:rsid w:val="00805C92"/>
    <w:rsid w:val="008075C8"/>
    <w:rsid w:val="00807990"/>
    <w:rsid w:val="008116F2"/>
    <w:rsid w:val="0081317D"/>
    <w:rsid w:val="008138A2"/>
    <w:rsid w:val="00813BD5"/>
    <w:rsid w:val="00813CB5"/>
    <w:rsid w:val="00814A77"/>
    <w:rsid w:val="00814F61"/>
    <w:rsid w:val="00815FE9"/>
    <w:rsid w:val="00816FBB"/>
    <w:rsid w:val="00817A5D"/>
    <w:rsid w:val="00817B06"/>
    <w:rsid w:val="008212ED"/>
    <w:rsid w:val="00823F56"/>
    <w:rsid w:val="008241D1"/>
    <w:rsid w:val="008248D4"/>
    <w:rsid w:val="00824EFE"/>
    <w:rsid w:val="0082531D"/>
    <w:rsid w:val="0082595F"/>
    <w:rsid w:val="0082617F"/>
    <w:rsid w:val="00826BF2"/>
    <w:rsid w:val="0082788A"/>
    <w:rsid w:val="008302A5"/>
    <w:rsid w:val="00830411"/>
    <w:rsid w:val="00830917"/>
    <w:rsid w:val="00830DA1"/>
    <w:rsid w:val="00832770"/>
    <w:rsid w:val="00832A18"/>
    <w:rsid w:val="00832E7E"/>
    <w:rsid w:val="00833758"/>
    <w:rsid w:val="00833C13"/>
    <w:rsid w:val="00834976"/>
    <w:rsid w:val="0083554B"/>
    <w:rsid w:val="00835712"/>
    <w:rsid w:val="008357E7"/>
    <w:rsid w:val="00835984"/>
    <w:rsid w:val="00840541"/>
    <w:rsid w:val="00840887"/>
    <w:rsid w:val="0084233F"/>
    <w:rsid w:val="008424DC"/>
    <w:rsid w:val="00842834"/>
    <w:rsid w:val="00842848"/>
    <w:rsid w:val="00842A91"/>
    <w:rsid w:val="00843473"/>
    <w:rsid w:val="0084363E"/>
    <w:rsid w:val="00843E7C"/>
    <w:rsid w:val="00844126"/>
    <w:rsid w:val="0084500B"/>
    <w:rsid w:val="00845686"/>
    <w:rsid w:val="00846594"/>
    <w:rsid w:val="0085104B"/>
    <w:rsid w:val="00851D36"/>
    <w:rsid w:val="00851D96"/>
    <w:rsid w:val="0085474A"/>
    <w:rsid w:val="00854CE5"/>
    <w:rsid w:val="00854D96"/>
    <w:rsid w:val="0085589E"/>
    <w:rsid w:val="00855A87"/>
    <w:rsid w:val="0085740F"/>
    <w:rsid w:val="00860DD4"/>
    <w:rsid w:val="00860FF3"/>
    <w:rsid w:val="00861560"/>
    <w:rsid w:val="008615BC"/>
    <w:rsid w:val="008625FC"/>
    <w:rsid w:val="008630E1"/>
    <w:rsid w:val="0086318A"/>
    <w:rsid w:val="00864537"/>
    <w:rsid w:val="00864BCA"/>
    <w:rsid w:val="00865860"/>
    <w:rsid w:val="00865BD1"/>
    <w:rsid w:val="00866779"/>
    <w:rsid w:val="00866A7B"/>
    <w:rsid w:val="00866E06"/>
    <w:rsid w:val="008703A7"/>
    <w:rsid w:val="00870C17"/>
    <w:rsid w:val="00871C34"/>
    <w:rsid w:val="008722B9"/>
    <w:rsid w:val="00873121"/>
    <w:rsid w:val="0087345D"/>
    <w:rsid w:val="0087348C"/>
    <w:rsid w:val="00873BFA"/>
    <w:rsid w:val="0087435B"/>
    <w:rsid w:val="00874F52"/>
    <w:rsid w:val="00875DA9"/>
    <w:rsid w:val="00875ED1"/>
    <w:rsid w:val="00876489"/>
    <w:rsid w:val="00880153"/>
    <w:rsid w:val="00880483"/>
    <w:rsid w:val="00881C00"/>
    <w:rsid w:val="00881C59"/>
    <w:rsid w:val="00882486"/>
    <w:rsid w:val="00883582"/>
    <w:rsid w:val="00884566"/>
    <w:rsid w:val="00885392"/>
    <w:rsid w:val="008856DC"/>
    <w:rsid w:val="00885726"/>
    <w:rsid w:val="00885DFB"/>
    <w:rsid w:val="00885EE2"/>
    <w:rsid w:val="00886447"/>
    <w:rsid w:val="008868A8"/>
    <w:rsid w:val="0088694C"/>
    <w:rsid w:val="00887351"/>
    <w:rsid w:val="00887AD6"/>
    <w:rsid w:val="00887EFB"/>
    <w:rsid w:val="008903B1"/>
    <w:rsid w:val="00892438"/>
    <w:rsid w:val="00892966"/>
    <w:rsid w:val="0089341E"/>
    <w:rsid w:val="00895912"/>
    <w:rsid w:val="008970A6"/>
    <w:rsid w:val="0089724C"/>
    <w:rsid w:val="00897494"/>
    <w:rsid w:val="00897766"/>
    <w:rsid w:val="008A087F"/>
    <w:rsid w:val="008A1CDB"/>
    <w:rsid w:val="008A1D86"/>
    <w:rsid w:val="008A2AF9"/>
    <w:rsid w:val="008A3630"/>
    <w:rsid w:val="008A36C7"/>
    <w:rsid w:val="008A4D0C"/>
    <w:rsid w:val="008A537B"/>
    <w:rsid w:val="008A670E"/>
    <w:rsid w:val="008A7024"/>
    <w:rsid w:val="008A70CF"/>
    <w:rsid w:val="008B1CA2"/>
    <w:rsid w:val="008B2A16"/>
    <w:rsid w:val="008B2FFF"/>
    <w:rsid w:val="008B447E"/>
    <w:rsid w:val="008B4E3C"/>
    <w:rsid w:val="008C1906"/>
    <w:rsid w:val="008C19C4"/>
    <w:rsid w:val="008C1B21"/>
    <w:rsid w:val="008C2135"/>
    <w:rsid w:val="008C21A0"/>
    <w:rsid w:val="008C2E2E"/>
    <w:rsid w:val="008C48F4"/>
    <w:rsid w:val="008C4ECF"/>
    <w:rsid w:val="008C5FDD"/>
    <w:rsid w:val="008C6A54"/>
    <w:rsid w:val="008C6B7D"/>
    <w:rsid w:val="008C6E7C"/>
    <w:rsid w:val="008C74A8"/>
    <w:rsid w:val="008C7FC3"/>
    <w:rsid w:val="008D05A9"/>
    <w:rsid w:val="008D09CD"/>
    <w:rsid w:val="008D1B32"/>
    <w:rsid w:val="008D1E56"/>
    <w:rsid w:val="008D2B7C"/>
    <w:rsid w:val="008D3B2F"/>
    <w:rsid w:val="008D410E"/>
    <w:rsid w:val="008D4AC0"/>
    <w:rsid w:val="008D4CF9"/>
    <w:rsid w:val="008D52EC"/>
    <w:rsid w:val="008D5424"/>
    <w:rsid w:val="008D67A1"/>
    <w:rsid w:val="008D7313"/>
    <w:rsid w:val="008D7848"/>
    <w:rsid w:val="008D78B7"/>
    <w:rsid w:val="008D7D8D"/>
    <w:rsid w:val="008E0675"/>
    <w:rsid w:val="008E121F"/>
    <w:rsid w:val="008E1455"/>
    <w:rsid w:val="008E15F6"/>
    <w:rsid w:val="008E2A8B"/>
    <w:rsid w:val="008E2D27"/>
    <w:rsid w:val="008E3D15"/>
    <w:rsid w:val="008E3DD3"/>
    <w:rsid w:val="008E4458"/>
    <w:rsid w:val="008E5116"/>
    <w:rsid w:val="008E56A6"/>
    <w:rsid w:val="008E6938"/>
    <w:rsid w:val="008E6F76"/>
    <w:rsid w:val="008E778E"/>
    <w:rsid w:val="008E7869"/>
    <w:rsid w:val="008E7D48"/>
    <w:rsid w:val="008E7E6D"/>
    <w:rsid w:val="008F07E1"/>
    <w:rsid w:val="008F0EDB"/>
    <w:rsid w:val="008F10E2"/>
    <w:rsid w:val="008F17C8"/>
    <w:rsid w:val="008F3035"/>
    <w:rsid w:val="008F30A8"/>
    <w:rsid w:val="008F32BD"/>
    <w:rsid w:val="008F5643"/>
    <w:rsid w:val="008F63C3"/>
    <w:rsid w:val="008F6920"/>
    <w:rsid w:val="008F72F5"/>
    <w:rsid w:val="008F7548"/>
    <w:rsid w:val="00900330"/>
    <w:rsid w:val="009011FC"/>
    <w:rsid w:val="00901217"/>
    <w:rsid w:val="009016E8"/>
    <w:rsid w:val="00901D92"/>
    <w:rsid w:val="00902517"/>
    <w:rsid w:val="0090268F"/>
    <w:rsid w:val="00903AB9"/>
    <w:rsid w:val="00903F0A"/>
    <w:rsid w:val="00904660"/>
    <w:rsid w:val="009054BC"/>
    <w:rsid w:val="009055C4"/>
    <w:rsid w:val="00905756"/>
    <w:rsid w:val="009071E2"/>
    <w:rsid w:val="009073E5"/>
    <w:rsid w:val="00907408"/>
    <w:rsid w:val="00907EAB"/>
    <w:rsid w:val="00907FB4"/>
    <w:rsid w:val="00911BEE"/>
    <w:rsid w:val="00911CFB"/>
    <w:rsid w:val="00911F8E"/>
    <w:rsid w:val="0091216D"/>
    <w:rsid w:val="009132C7"/>
    <w:rsid w:val="009153B4"/>
    <w:rsid w:val="00915FB7"/>
    <w:rsid w:val="009170F3"/>
    <w:rsid w:val="00920646"/>
    <w:rsid w:val="0092079C"/>
    <w:rsid w:val="009207A1"/>
    <w:rsid w:val="00920B76"/>
    <w:rsid w:val="00920CD1"/>
    <w:rsid w:val="00920D94"/>
    <w:rsid w:val="00920DB7"/>
    <w:rsid w:val="0092236E"/>
    <w:rsid w:val="00924800"/>
    <w:rsid w:val="00925D94"/>
    <w:rsid w:val="009260FE"/>
    <w:rsid w:val="009266C0"/>
    <w:rsid w:val="00930567"/>
    <w:rsid w:val="00930967"/>
    <w:rsid w:val="0093229E"/>
    <w:rsid w:val="00932B12"/>
    <w:rsid w:val="009336F9"/>
    <w:rsid w:val="00933BEB"/>
    <w:rsid w:val="009363BC"/>
    <w:rsid w:val="009379C5"/>
    <w:rsid w:val="00937FE2"/>
    <w:rsid w:val="009407AC"/>
    <w:rsid w:val="0094117E"/>
    <w:rsid w:val="0094182B"/>
    <w:rsid w:val="00942006"/>
    <w:rsid w:val="009427B6"/>
    <w:rsid w:val="00943C02"/>
    <w:rsid w:val="009449A0"/>
    <w:rsid w:val="009452DB"/>
    <w:rsid w:val="00945C43"/>
    <w:rsid w:val="009463D1"/>
    <w:rsid w:val="00946BAF"/>
    <w:rsid w:val="00951C5A"/>
    <w:rsid w:val="00952362"/>
    <w:rsid w:val="00953BA3"/>
    <w:rsid w:val="00954AF8"/>
    <w:rsid w:val="00954C1B"/>
    <w:rsid w:val="00955409"/>
    <w:rsid w:val="009568B6"/>
    <w:rsid w:val="0095705F"/>
    <w:rsid w:val="00957136"/>
    <w:rsid w:val="009578C3"/>
    <w:rsid w:val="00957B2D"/>
    <w:rsid w:val="009606C5"/>
    <w:rsid w:val="009609D4"/>
    <w:rsid w:val="00960C55"/>
    <w:rsid w:val="0096176E"/>
    <w:rsid w:val="00961BC8"/>
    <w:rsid w:val="00961D03"/>
    <w:rsid w:val="009622ED"/>
    <w:rsid w:val="00962BFC"/>
    <w:rsid w:val="009642F6"/>
    <w:rsid w:val="00964730"/>
    <w:rsid w:val="00964C69"/>
    <w:rsid w:val="0096551D"/>
    <w:rsid w:val="009669B2"/>
    <w:rsid w:val="00967471"/>
    <w:rsid w:val="009678B4"/>
    <w:rsid w:val="00967F18"/>
    <w:rsid w:val="0097026A"/>
    <w:rsid w:val="00970399"/>
    <w:rsid w:val="009705A7"/>
    <w:rsid w:val="00970637"/>
    <w:rsid w:val="00971DEC"/>
    <w:rsid w:val="00972E0C"/>
    <w:rsid w:val="00973229"/>
    <w:rsid w:val="0097498F"/>
    <w:rsid w:val="00974AA4"/>
    <w:rsid w:val="00974D0F"/>
    <w:rsid w:val="00974FA7"/>
    <w:rsid w:val="00975576"/>
    <w:rsid w:val="009761E1"/>
    <w:rsid w:val="00976299"/>
    <w:rsid w:val="0097668A"/>
    <w:rsid w:val="00976F8E"/>
    <w:rsid w:val="00980345"/>
    <w:rsid w:val="0098152D"/>
    <w:rsid w:val="009831F5"/>
    <w:rsid w:val="009837F9"/>
    <w:rsid w:val="0098389B"/>
    <w:rsid w:val="00984175"/>
    <w:rsid w:val="00984A31"/>
    <w:rsid w:val="0098505E"/>
    <w:rsid w:val="00985C7A"/>
    <w:rsid w:val="00986F06"/>
    <w:rsid w:val="00987379"/>
    <w:rsid w:val="00987853"/>
    <w:rsid w:val="00987B21"/>
    <w:rsid w:val="00987FCA"/>
    <w:rsid w:val="00990866"/>
    <w:rsid w:val="00990EB1"/>
    <w:rsid w:val="00991C00"/>
    <w:rsid w:val="00991FFA"/>
    <w:rsid w:val="00992009"/>
    <w:rsid w:val="009934FF"/>
    <w:rsid w:val="00993B41"/>
    <w:rsid w:val="00993DE9"/>
    <w:rsid w:val="009948E5"/>
    <w:rsid w:val="00994CF2"/>
    <w:rsid w:val="009952D9"/>
    <w:rsid w:val="00995E9B"/>
    <w:rsid w:val="00996AE5"/>
    <w:rsid w:val="009A0060"/>
    <w:rsid w:val="009A0943"/>
    <w:rsid w:val="009A16A8"/>
    <w:rsid w:val="009A1BE6"/>
    <w:rsid w:val="009A1C61"/>
    <w:rsid w:val="009A2A0B"/>
    <w:rsid w:val="009A3BEA"/>
    <w:rsid w:val="009A450B"/>
    <w:rsid w:val="009A51AE"/>
    <w:rsid w:val="009A5C20"/>
    <w:rsid w:val="009B007A"/>
    <w:rsid w:val="009B0B01"/>
    <w:rsid w:val="009B1719"/>
    <w:rsid w:val="009B39B8"/>
    <w:rsid w:val="009B6429"/>
    <w:rsid w:val="009B6B46"/>
    <w:rsid w:val="009B6DA5"/>
    <w:rsid w:val="009B795B"/>
    <w:rsid w:val="009C0018"/>
    <w:rsid w:val="009C032C"/>
    <w:rsid w:val="009C0560"/>
    <w:rsid w:val="009C08E4"/>
    <w:rsid w:val="009C0F99"/>
    <w:rsid w:val="009C192A"/>
    <w:rsid w:val="009C1B34"/>
    <w:rsid w:val="009C1BA8"/>
    <w:rsid w:val="009C2429"/>
    <w:rsid w:val="009C2988"/>
    <w:rsid w:val="009C331B"/>
    <w:rsid w:val="009C449A"/>
    <w:rsid w:val="009C4801"/>
    <w:rsid w:val="009C488B"/>
    <w:rsid w:val="009C4C91"/>
    <w:rsid w:val="009C4E8C"/>
    <w:rsid w:val="009C4F82"/>
    <w:rsid w:val="009C4F93"/>
    <w:rsid w:val="009C5D80"/>
    <w:rsid w:val="009C5DA9"/>
    <w:rsid w:val="009C65E6"/>
    <w:rsid w:val="009D02A0"/>
    <w:rsid w:val="009D0B90"/>
    <w:rsid w:val="009D11D6"/>
    <w:rsid w:val="009D2C92"/>
    <w:rsid w:val="009D2DBA"/>
    <w:rsid w:val="009D3B45"/>
    <w:rsid w:val="009D5AB7"/>
    <w:rsid w:val="009D5AF2"/>
    <w:rsid w:val="009D5D7B"/>
    <w:rsid w:val="009D75BC"/>
    <w:rsid w:val="009E08D6"/>
    <w:rsid w:val="009E0CC0"/>
    <w:rsid w:val="009E10D1"/>
    <w:rsid w:val="009E1CC6"/>
    <w:rsid w:val="009E224B"/>
    <w:rsid w:val="009E326F"/>
    <w:rsid w:val="009E328B"/>
    <w:rsid w:val="009E3F25"/>
    <w:rsid w:val="009E4370"/>
    <w:rsid w:val="009E4487"/>
    <w:rsid w:val="009E4D07"/>
    <w:rsid w:val="009E51C0"/>
    <w:rsid w:val="009E5794"/>
    <w:rsid w:val="009E5ADE"/>
    <w:rsid w:val="009E624E"/>
    <w:rsid w:val="009E660C"/>
    <w:rsid w:val="009E69AD"/>
    <w:rsid w:val="009E76AD"/>
    <w:rsid w:val="009F169F"/>
    <w:rsid w:val="009F171B"/>
    <w:rsid w:val="009F1DB1"/>
    <w:rsid w:val="009F2153"/>
    <w:rsid w:val="009F2878"/>
    <w:rsid w:val="009F3999"/>
    <w:rsid w:val="009F49E4"/>
    <w:rsid w:val="009F508D"/>
    <w:rsid w:val="009F5094"/>
    <w:rsid w:val="009F54D1"/>
    <w:rsid w:val="009F5E35"/>
    <w:rsid w:val="009F72D2"/>
    <w:rsid w:val="00A005E6"/>
    <w:rsid w:val="00A01B2E"/>
    <w:rsid w:val="00A01DAC"/>
    <w:rsid w:val="00A02F40"/>
    <w:rsid w:val="00A046E0"/>
    <w:rsid w:val="00A0470D"/>
    <w:rsid w:val="00A053AF"/>
    <w:rsid w:val="00A05505"/>
    <w:rsid w:val="00A06630"/>
    <w:rsid w:val="00A079A5"/>
    <w:rsid w:val="00A07B1A"/>
    <w:rsid w:val="00A07DAB"/>
    <w:rsid w:val="00A11B1A"/>
    <w:rsid w:val="00A11B4A"/>
    <w:rsid w:val="00A12C60"/>
    <w:rsid w:val="00A139C5"/>
    <w:rsid w:val="00A13C2E"/>
    <w:rsid w:val="00A1513A"/>
    <w:rsid w:val="00A1531B"/>
    <w:rsid w:val="00A15B0D"/>
    <w:rsid w:val="00A162F5"/>
    <w:rsid w:val="00A16C30"/>
    <w:rsid w:val="00A2090A"/>
    <w:rsid w:val="00A21100"/>
    <w:rsid w:val="00A2243C"/>
    <w:rsid w:val="00A227F2"/>
    <w:rsid w:val="00A22A3A"/>
    <w:rsid w:val="00A22BA0"/>
    <w:rsid w:val="00A23473"/>
    <w:rsid w:val="00A239C3"/>
    <w:rsid w:val="00A239E8"/>
    <w:rsid w:val="00A23C15"/>
    <w:rsid w:val="00A23E7F"/>
    <w:rsid w:val="00A23EFF"/>
    <w:rsid w:val="00A25221"/>
    <w:rsid w:val="00A256B0"/>
    <w:rsid w:val="00A258B5"/>
    <w:rsid w:val="00A25C49"/>
    <w:rsid w:val="00A25F14"/>
    <w:rsid w:val="00A264C1"/>
    <w:rsid w:val="00A26923"/>
    <w:rsid w:val="00A26D6B"/>
    <w:rsid w:val="00A26D8D"/>
    <w:rsid w:val="00A270A9"/>
    <w:rsid w:val="00A30526"/>
    <w:rsid w:val="00A327FF"/>
    <w:rsid w:val="00A32D2C"/>
    <w:rsid w:val="00A337D3"/>
    <w:rsid w:val="00A33C01"/>
    <w:rsid w:val="00A342EE"/>
    <w:rsid w:val="00A34D42"/>
    <w:rsid w:val="00A34EAA"/>
    <w:rsid w:val="00A35321"/>
    <w:rsid w:val="00A35D7A"/>
    <w:rsid w:val="00A36281"/>
    <w:rsid w:val="00A4016F"/>
    <w:rsid w:val="00A41C93"/>
    <w:rsid w:val="00A42A15"/>
    <w:rsid w:val="00A43D1D"/>
    <w:rsid w:val="00A43F90"/>
    <w:rsid w:val="00A44393"/>
    <w:rsid w:val="00A44677"/>
    <w:rsid w:val="00A46059"/>
    <w:rsid w:val="00A473F6"/>
    <w:rsid w:val="00A47B46"/>
    <w:rsid w:val="00A47C77"/>
    <w:rsid w:val="00A50149"/>
    <w:rsid w:val="00A50793"/>
    <w:rsid w:val="00A50A1C"/>
    <w:rsid w:val="00A51209"/>
    <w:rsid w:val="00A5165C"/>
    <w:rsid w:val="00A51D45"/>
    <w:rsid w:val="00A525EB"/>
    <w:rsid w:val="00A52CFB"/>
    <w:rsid w:val="00A53C01"/>
    <w:rsid w:val="00A547F3"/>
    <w:rsid w:val="00A55B63"/>
    <w:rsid w:val="00A55EC7"/>
    <w:rsid w:val="00A60F5A"/>
    <w:rsid w:val="00A61A7C"/>
    <w:rsid w:val="00A61EB3"/>
    <w:rsid w:val="00A61FDE"/>
    <w:rsid w:val="00A62674"/>
    <w:rsid w:val="00A626C9"/>
    <w:rsid w:val="00A63046"/>
    <w:rsid w:val="00A630D9"/>
    <w:rsid w:val="00A632A1"/>
    <w:rsid w:val="00A64C58"/>
    <w:rsid w:val="00A65580"/>
    <w:rsid w:val="00A658D2"/>
    <w:rsid w:val="00A66FB3"/>
    <w:rsid w:val="00A673C1"/>
    <w:rsid w:val="00A7059F"/>
    <w:rsid w:val="00A715B2"/>
    <w:rsid w:val="00A7219F"/>
    <w:rsid w:val="00A72399"/>
    <w:rsid w:val="00A72B87"/>
    <w:rsid w:val="00A7344E"/>
    <w:rsid w:val="00A736BA"/>
    <w:rsid w:val="00A74138"/>
    <w:rsid w:val="00A7495D"/>
    <w:rsid w:val="00A75357"/>
    <w:rsid w:val="00A755CF"/>
    <w:rsid w:val="00A75B25"/>
    <w:rsid w:val="00A75C10"/>
    <w:rsid w:val="00A75DC7"/>
    <w:rsid w:val="00A75DDB"/>
    <w:rsid w:val="00A766DC"/>
    <w:rsid w:val="00A80C6A"/>
    <w:rsid w:val="00A8133D"/>
    <w:rsid w:val="00A8240D"/>
    <w:rsid w:val="00A82686"/>
    <w:rsid w:val="00A828F4"/>
    <w:rsid w:val="00A83CDB"/>
    <w:rsid w:val="00A86515"/>
    <w:rsid w:val="00A87345"/>
    <w:rsid w:val="00A87A59"/>
    <w:rsid w:val="00A90025"/>
    <w:rsid w:val="00A90C8C"/>
    <w:rsid w:val="00A90FD9"/>
    <w:rsid w:val="00A91B59"/>
    <w:rsid w:val="00A91FFD"/>
    <w:rsid w:val="00A92E99"/>
    <w:rsid w:val="00A93823"/>
    <w:rsid w:val="00A94421"/>
    <w:rsid w:val="00A955B7"/>
    <w:rsid w:val="00A97308"/>
    <w:rsid w:val="00A97569"/>
    <w:rsid w:val="00A978F0"/>
    <w:rsid w:val="00A97956"/>
    <w:rsid w:val="00A97D34"/>
    <w:rsid w:val="00AA0B19"/>
    <w:rsid w:val="00AA0D50"/>
    <w:rsid w:val="00AA2F0B"/>
    <w:rsid w:val="00AA3203"/>
    <w:rsid w:val="00AA4C9C"/>
    <w:rsid w:val="00AA5520"/>
    <w:rsid w:val="00AA5680"/>
    <w:rsid w:val="00AA58B0"/>
    <w:rsid w:val="00AA632E"/>
    <w:rsid w:val="00AB086A"/>
    <w:rsid w:val="00AB0C2C"/>
    <w:rsid w:val="00AB1775"/>
    <w:rsid w:val="00AB1A6F"/>
    <w:rsid w:val="00AB1B4C"/>
    <w:rsid w:val="00AB3CB5"/>
    <w:rsid w:val="00AB46F1"/>
    <w:rsid w:val="00AB6120"/>
    <w:rsid w:val="00AB6264"/>
    <w:rsid w:val="00AB6A93"/>
    <w:rsid w:val="00AB71F3"/>
    <w:rsid w:val="00AB7A24"/>
    <w:rsid w:val="00AC00F1"/>
    <w:rsid w:val="00AC04A6"/>
    <w:rsid w:val="00AC0D4D"/>
    <w:rsid w:val="00AC0F0D"/>
    <w:rsid w:val="00AC1379"/>
    <w:rsid w:val="00AC1F6B"/>
    <w:rsid w:val="00AC2297"/>
    <w:rsid w:val="00AC23BD"/>
    <w:rsid w:val="00AC2FC2"/>
    <w:rsid w:val="00AC337A"/>
    <w:rsid w:val="00AC36D1"/>
    <w:rsid w:val="00AC58F4"/>
    <w:rsid w:val="00AC5A67"/>
    <w:rsid w:val="00AC5FD3"/>
    <w:rsid w:val="00AC68E5"/>
    <w:rsid w:val="00AC7213"/>
    <w:rsid w:val="00AC721E"/>
    <w:rsid w:val="00AD1D11"/>
    <w:rsid w:val="00AD6820"/>
    <w:rsid w:val="00AD7886"/>
    <w:rsid w:val="00AD7DB4"/>
    <w:rsid w:val="00AE1338"/>
    <w:rsid w:val="00AE1974"/>
    <w:rsid w:val="00AE1CAB"/>
    <w:rsid w:val="00AE25D5"/>
    <w:rsid w:val="00AE280E"/>
    <w:rsid w:val="00AE290C"/>
    <w:rsid w:val="00AE2CBC"/>
    <w:rsid w:val="00AE36E2"/>
    <w:rsid w:val="00AE40D6"/>
    <w:rsid w:val="00AE4417"/>
    <w:rsid w:val="00AE6A1A"/>
    <w:rsid w:val="00AE6D12"/>
    <w:rsid w:val="00AE6D5A"/>
    <w:rsid w:val="00AE6E5B"/>
    <w:rsid w:val="00AE71C3"/>
    <w:rsid w:val="00AE74A3"/>
    <w:rsid w:val="00AE781E"/>
    <w:rsid w:val="00AF100F"/>
    <w:rsid w:val="00AF2426"/>
    <w:rsid w:val="00AF2E52"/>
    <w:rsid w:val="00AF4429"/>
    <w:rsid w:val="00AF4BCD"/>
    <w:rsid w:val="00AF4E87"/>
    <w:rsid w:val="00AF572A"/>
    <w:rsid w:val="00AF5877"/>
    <w:rsid w:val="00AF6B7C"/>
    <w:rsid w:val="00B00699"/>
    <w:rsid w:val="00B010F6"/>
    <w:rsid w:val="00B01CFE"/>
    <w:rsid w:val="00B02554"/>
    <w:rsid w:val="00B02853"/>
    <w:rsid w:val="00B02A51"/>
    <w:rsid w:val="00B031DB"/>
    <w:rsid w:val="00B03EAA"/>
    <w:rsid w:val="00B03F2A"/>
    <w:rsid w:val="00B04DE4"/>
    <w:rsid w:val="00B04EA8"/>
    <w:rsid w:val="00B0517C"/>
    <w:rsid w:val="00B057E5"/>
    <w:rsid w:val="00B05C79"/>
    <w:rsid w:val="00B06011"/>
    <w:rsid w:val="00B06336"/>
    <w:rsid w:val="00B11044"/>
    <w:rsid w:val="00B1157D"/>
    <w:rsid w:val="00B13777"/>
    <w:rsid w:val="00B138CF"/>
    <w:rsid w:val="00B1404A"/>
    <w:rsid w:val="00B1408E"/>
    <w:rsid w:val="00B159C0"/>
    <w:rsid w:val="00B1642D"/>
    <w:rsid w:val="00B2058C"/>
    <w:rsid w:val="00B21722"/>
    <w:rsid w:val="00B22C7E"/>
    <w:rsid w:val="00B23512"/>
    <w:rsid w:val="00B23D6F"/>
    <w:rsid w:val="00B23FC4"/>
    <w:rsid w:val="00B244EA"/>
    <w:rsid w:val="00B250EB"/>
    <w:rsid w:val="00B25EF7"/>
    <w:rsid w:val="00B3103F"/>
    <w:rsid w:val="00B31445"/>
    <w:rsid w:val="00B31A1A"/>
    <w:rsid w:val="00B32A5C"/>
    <w:rsid w:val="00B32FAC"/>
    <w:rsid w:val="00B33B33"/>
    <w:rsid w:val="00B34889"/>
    <w:rsid w:val="00B361AE"/>
    <w:rsid w:val="00B36217"/>
    <w:rsid w:val="00B36839"/>
    <w:rsid w:val="00B36B16"/>
    <w:rsid w:val="00B3775B"/>
    <w:rsid w:val="00B37F0B"/>
    <w:rsid w:val="00B407A7"/>
    <w:rsid w:val="00B42A0B"/>
    <w:rsid w:val="00B42B8C"/>
    <w:rsid w:val="00B42BDB"/>
    <w:rsid w:val="00B42D7E"/>
    <w:rsid w:val="00B43E50"/>
    <w:rsid w:val="00B4400D"/>
    <w:rsid w:val="00B44D05"/>
    <w:rsid w:val="00B4500B"/>
    <w:rsid w:val="00B45BB5"/>
    <w:rsid w:val="00B46C75"/>
    <w:rsid w:val="00B51BC0"/>
    <w:rsid w:val="00B521A6"/>
    <w:rsid w:val="00B5251F"/>
    <w:rsid w:val="00B52F10"/>
    <w:rsid w:val="00B53A1C"/>
    <w:rsid w:val="00B53CC3"/>
    <w:rsid w:val="00B54335"/>
    <w:rsid w:val="00B550CE"/>
    <w:rsid w:val="00B55298"/>
    <w:rsid w:val="00B5624E"/>
    <w:rsid w:val="00B56665"/>
    <w:rsid w:val="00B57080"/>
    <w:rsid w:val="00B57261"/>
    <w:rsid w:val="00B60B39"/>
    <w:rsid w:val="00B614A7"/>
    <w:rsid w:val="00B617CA"/>
    <w:rsid w:val="00B618E3"/>
    <w:rsid w:val="00B61F12"/>
    <w:rsid w:val="00B62246"/>
    <w:rsid w:val="00B6231B"/>
    <w:rsid w:val="00B628B0"/>
    <w:rsid w:val="00B6589A"/>
    <w:rsid w:val="00B66447"/>
    <w:rsid w:val="00B66A49"/>
    <w:rsid w:val="00B66AB9"/>
    <w:rsid w:val="00B67311"/>
    <w:rsid w:val="00B6773D"/>
    <w:rsid w:val="00B70FB0"/>
    <w:rsid w:val="00B7140F"/>
    <w:rsid w:val="00B7184E"/>
    <w:rsid w:val="00B742BA"/>
    <w:rsid w:val="00B749CA"/>
    <w:rsid w:val="00B75259"/>
    <w:rsid w:val="00B7602B"/>
    <w:rsid w:val="00B763CD"/>
    <w:rsid w:val="00B774A2"/>
    <w:rsid w:val="00B77773"/>
    <w:rsid w:val="00B82A57"/>
    <w:rsid w:val="00B8335D"/>
    <w:rsid w:val="00B83944"/>
    <w:rsid w:val="00B8411E"/>
    <w:rsid w:val="00B859BF"/>
    <w:rsid w:val="00B864C2"/>
    <w:rsid w:val="00B86B71"/>
    <w:rsid w:val="00B86EBC"/>
    <w:rsid w:val="00B86F60"/>
    <w:rsid w:val="00B87098"/>
    <w:rsid w:val="00B873A4"/>
    <w:rsid w:val="00B873B9"/>
    <w:rsid w:val="00B87448"/>
    <w:rsid w:val="00B87832"/>
    <w:rsid w:val="00B87B99"/>
    <w:rsid w:val="00B904BD"/>
    <w:rsid w:val="00B9211B"/>
    <w:rsid w:val="00B92569"/>
    <w:rsid w:val="00B92BD6"/>
    <w:rsid w:val="00B94AA3"/>
    <w:rsid w:val="00B95BC3"/>
    <w:rsid w:val="00B95EE6"/>
    <w:rsid w:val="00B968A0"/>
    <w:rsid w:val="00BA057E"/>
    <w:rsid w:val="00BA2220"/>
    <w:rsid w:val="00BA2DC9"/>
    <w:rsid w:val="00BA35FC"/>
    <w:rsid w:val="00BA39DA"/>
    <w:rsid w:val="00BA3AA9"/>
    <w:rsid w:val="00BA46C5"/>
    <w:rsid w:val="00BA4D62"/>
    <w:rsid w:val="00BA5F13"/>
    <w:rsid w:val="00BA5F73"/>
    <w:rsid w:val="00BA7434"/>
    <w:rsid w:val="00BA7460"/>
    <w:rsid w:val="00BA7D74"/>
    <w:rsid w:val="00BA7F8C"/>
    <w:rsid w:val="00BB073C"/>
    <w:rsid w:val="00BB090A"/>
    <w:rsid w:val="00BB1E0D"/>
    <w:rsid w:val="00BB297D"/>
    <w:rsid w:val="00BB2E2A"/>
    <w:rsid w:val="00BB3604"/>
    <w:rsid w:val="00BB3859"/>
    <w:rsid w:val="00BB44EE"/>
    <w:rsid w:val="00BB5E02"/>
    <w:rsid w:val="00BB6D31"/>
    <w:rsid w:val="00BB73A5"/>
    <w:rsid w:val="00BB7C7D"/>
    <w:rsid w:val="00BC06C6"/>
    <w:rsid w:val="00BC1DBD"/>
    <w:rsid w:val="00BC1F00"/>
    <w:rsid w:val="00BC1F3F"/>
    <w:rsid w:val="00BC26A5"/>
    <w:rsid w:val="00BC2814"/>
    <w:rsid w:val="00BC347D"/>
    <w:rsid w:val="00BC3969"/>
    <w:rsid w:val="00BC3B2E"/>
    <w:rsid w:val="00BC5DF9"/>
    <w:rsid w:val="00BC6045"/>
    <w:rsid w:val="00BC6305"/>
    <w:rsid w:val="00BC6855"/>
    <w:rsid w:val="00BC7803"/>
    <w:rsid w:val="00BD00B7"/>
    <w:rsid w:val="00BD0E26"/>
    <w:rsid w:val="00BD145F"/>
    <w:rsid w:val="00BD166A"/>
    <w:rsid w:val="00BD2A98"/>
    <w:rsid w:val="00BD3689"/>
    <w:rsid w:val="00BD67A3"/>
    <w:rsid w:val="00BD6F9C"/>
    <w:rsid w:val="00BD746C"/>
    <w:rsid w:val="00BD7BA7"/>
    <w:rsid w:val="00BE005B"/>
    <w:rsid w:val="00BE0512"/>
    <w:rsid w:val="00BE0B3C"/>
    <w:rsid w:val="00BE1383"/>
    <w:rsid w:val="00BE13C7"/>
    <w:rsid w:val="00BE17FE"/>
    <w:rsid w:val="00BE271E"/>
    <w:rsid w:val="00BE4133"/>
    <w:rsid w:val="00BE457C"/>
    <w:rsid w:val="00BE4B24"/>
    <w:rsid w:val="00BE4C5C"/>
    <w:rsid w:val="00BE53E0"/>
    <w:rsid w:val="00BE54AD"/>
    <w:rsid w:val="00BE6EC4"/>
    <w:rsid w:val="00BE7470"/>
    <w:rsid w:val="00BF027F"/>
    <w:rsid w:val="00BF0560"/>
    <w:rsid w:val="00BF0729"/>
    <w:rsid w:val="00BF0825"/>
    <w:rsid w:val="00BF08AB"/>
    <w:rsid w:val="00BF0988"/>
    <w:rsid w:val="00BF0BF1"/>
    <w:rsid w:val="00BF1312"/>
    <w:rsid w:val="00BF17C7"/>
    <w:rsid w:val="00BF2C61"/>
    <w:rsid w:val="00BF2DC5"/>
    <w:rsid w:val="00BF2F57"/>
    <w:rsid w:val="00BF3D42"/>
    <w:rsid w:val="00BF4B11"/>
    <w:rsid w:val="00BF4FA1"/>
    <w:rsid w:val="00BF50A2"/>
    <w:rsid w:val="00BF53B9"/>
    <w:rsid w:val="00BF5BA0"/>
    <w:rsid w:val="00BF6B24"/>
    <w:rsid w:val="00BF7163"/>
    <w:rsid w:val="00BF722E"/>
    <w:rsid w:val="00BF79B6"/>
    <w:rsid w:val="00BF7CEB"/>
    <w:rsid w:val="00BF7ED0"/>
    <w:rsid w:val="00C0246A"/>
    <w:rsid w:val="00C027AD"/>
    <w:rsid w:val="00C0332B"/>
    <w:rsid w:val="00C0362F"/>
    <w:rsid w:val="00C040E1"/>
    <w:rsid w:val="00C04E1A"/>
    <w:rsid w:val="00C061E9"/>
    <w:rsid w:val="00C061EA"/>
    <w:rsid w:val="00C06A95"/>
    <w:rsid w:val="00C06B4B"/>
    <w:rsid w:val="00C11A8B"/>
    <w:rsid w:val="00C11ECA"/>
    <w:rsid w:val="00C1222F"/>
    <w:rsid w:val="00C1379F"/>
    <w:rsid w:val="00C13A5D"/>
    <w:rsid w:val="00C14098"/>
    <w:rsid w:val="00C14BEB"/>
    <w:rsid w:val="00C15157"/>
    <w:rsid w:val="00C15C8C"/>
    <w:rsid w:val="00C1647D"/>
    <w:rsid w:val="00C16493"/>
    <w:rsid w:val="00C173D2"/>
    <w:rsid w:val="00C17DDD"/>
    <w:rsid w:val="00C20319"/>
    <w:rsid w:val="00C21121"/>
    <w:rsid w:val="00C2198D"/>
    <w:rsid w:val="00C22ACB"/>
    <w:rsid w:val="00C254D7"/>
    <w:rsid w:val="00C25AEC"/>
    <w:rsid w:val="00C25C1C"/>
    <w:rsid w:val="00C2797D"/>
    <w:rsid w:val="00C27D30"/>
    <w:rsid w:val="00C3005E"/>
    <w:rsid w:val="00C304D0"/>
    <w:rsid w:val="00C305C5"/>
    <w:rsid w:val="00C30E57"/>
    <w:rsid w:val="00C31932"/>
    <w:rsid w:val="00C31B8C"/>
    <w:rsid w:val="00C328FE"/>
    <w:rsid w:val="00C32959"/>
    <w:rsid w:val="00C34DC1"/>
    <w:rsid w:val="00C35A49"/>
    <w:rsid w:val="00C35F47"/>
    <w:rsid w:val="00C36ABF"/>
    <w:rsid w:val="00C37B94"/>
    <w:rsid w:val="00C37D97"/>
    <w:rsid w:val="00C40824"/>
    <w:rsid w:val="00C40F4C"/>
    <w:rsid w:val="00C41320"/>
    <w:rsid w:val="00C4210A"/>
    <w:rsid w:val="00C431D8"/>
    <w:rsid w:val="00C43909"/>
    <w:rsid w:val="00C43E8A"/>
    <w:rsid w:val="00C43EA2"/>
    <w:rsid w:val="00C44B8A"/>
    <w:rsid w:val="00C45DA9"/>
    <w:rsid w:val="00C46FE9"/>
    <w:rsid w:val="00C477DC"/>
    <w:rsid w:val="00C477F6"/>
    <w:rsid w:val="00C47F50"/>
    <w:rsid w:val="00C51078"/>
    <w:rsid w:val="00C51436"/>
    <w:rsid w:val="00C51770"/>
    <w:rsid w:val="00C527D0"/>
    <w:rsid w:val="00C52BC8"/>
    <w:rsid w:val="00C52CD3"/>
    <w:rsid w:val="00C52D0A"/>
    <w:rsid w:val="00C52D5F"/>
    <w:rsid w:val="00C52F25"/>
    <w:rsid w:val="00C53273"/>
    <w:rsid w:val="00C537E1"/>
    <w:rsid w:val="00C54B52"/>
    <w:rsid w:val="00C54C08"/>
    <w:rsid w:val="00C555F3"/>
    <w:rsid w:val="00C562CC"/>
    <w:rsid w:val="00C5653A"/>
    <w:rsid w:val="00C56715"/>
    <w:rsid w:val="00C573DA"/>
    <w:rsid w:val="00C57A47"/>
    <w:rsid w:val="00C57C3B"/>
    <w:rsid w:val="00C609CE"/>
    <w:rsid w:val="00C61BD1"/>
    <w:rsid w:val="00C62659"/>
    <w:rsid w:val="00C629C8"/>
    <w:rsid w:val="00C635AE"/>
    <w:rsid w:val="00C63A04"/>
    <w:rsid w:val="00C643B0"/>
    <w:rsid w:val="00C6475C"/>
    <w:rsid w:val="00C648A1"/>
    <w:rsid w:val="00C64ABC"/>
    <w:rsid w:val="00C64BC7"/>
    <w:rsid w:val="00C654C7"/>
    <w:rsid w:val="00C6561B"/>
    <w:rsid w:val="00C65E61"/>
    <w:rsid w:val="00C65ECF"/>
    <w:rsid w:val="00C6694E"/>
    <w:rsid w:val="00C70295"/>
    <w:rsid w:val="00C70692"/>
    <w:rsid w:val="00C710CB"/>
    <w:rsid w:val="00C71532"/>
    <w:rsid w:val="00C71683"/>
    <w:rsid w:val="00C71F29"/>
    <w:rsid w:val="00C7202C"/>
    <w:rsid w:val="00C7258F"/>
    <w:rsid w:val="00C72938"/>
    <w:rsid w:val="00C73F47"/>
    <w:rsid w:val="00C7492D"/>
    <w:rsid w:val="00C76F18"/>
    <w:rsid w:val="00C7707C"/>
    <w:rsid w:val="00C7721C"/>
    <w:rsid w:val="00C80021"/>
    <w:rsid w:val="00C80B92"/>
    <w:rsid w:val="00C80B9F"/>
    <w:rsid w:val="00C825E7"/>
    <w:rsid w:val="00C82713"/>
    <w:rsid w:val="00C83061"/>
    <w:rsid w:val="00C8455B"/>
    <w:rsid w:val="00C845BF"/>
    <w:rsid w:val="00C846E7"/>
    <w:rsid w:val="00C8473C"/>
    <w:rsid w:val="00C847FA"/>
    <w:rsid w:val="00C8585C"/>
    <w:rsid w:val="00C85A79"/>
    <w:rsid w:val="00C85F0D"/>
    <w:rsid w:val="00C86078"/>
    <w:rsid w:val="00C86CC7"/>
    <w:rsid w:val="00C873A1"/>
    <w:rsid w:val="00C8756B"/>
    <w:rsid w:val="00C90D45"/>
    <w:rsid w:val="00C91556"/>
    <w:rsid w:val="00C91949"/>
    <w:rsid w:val="00C91975"/>
    <w:rsid w:val="00C9247F"/>
    <w:rsid w:val="00C93107"/>
    <w:rsid w:val="00C93957"/>
    <w:rsid w:val="00C94C52"/>
    <w:rsid w:val="00C958AA"/>
    <w:rsid w:val="00C9592D"/>
    <w:rsid w:val="00C96F99"/>
    <w:rsid w:val="00CA0C4E"/>
    <w:rsid w:val="00CA2241"/>
    <w:rsid w:val="00CA2D45"/>
    <w:rsid w:val="00CA35A1"/>
    <w:rsid w:val="00CA4F86"/>
    <w:rsid w:val="00CA5082"/>
    <w:rsid w:val="00CA5089"/>
    <w:rsid w:val="00CA561A"/>
    <w:rsid w:val="00CA669A"/>
    <w:rsid w:val="00CA68C2"/>
    <w:rsid w:val="00CA68E4"/>
    <w:rsid w:val="00CA7F98"/>
    <w:rsid w:val="00CB1308"/>
    <w:rsid w:val="00CB18A6"/>
    <w:rsid w:val="00CB1980"/>
    <w:rsid w:val="00CB25F1"/>
    <w:rsid w:val="00CB2A04"/>
    <w:rsid w:val="00CB349E"/>
    <w:rsid w:val="00CB36EB"/>
    <w:rsid w:val="00CB57D0"/>
    <w:rsid w:val="00CB5C3A"/>
    <w:rsid w:val="00CB61DC"/>
    <w:rsid w:val="00CB64AA"/>
    <w:rsid w:val="00CB7778"/>
    <w:rsid w:val="00CB7ED7"/>
    <w:rsid w:val="00CC1A43"/>
    <w:rsid w:val="00CC3561"/>
    <w:rsid w:val="00CC378E"/>
    <w:rsid w:val="00CC41DD"/>
    <w:rsid w:val="00CC48AF"/>
    <w:rsid w:val="00CC4AD9"/>
    <w:rsid w:val="00CC5952"/>
    <w:rsid w:val="00CC689E"/>
    <w:rsid w:val="00CC7393"/>
    <w:rsid w:val="00CC7AE0"/>
    <w:rsid w:val="00CC7F88"/>
    <w:rsid w:val="00CD044B"/>
    <w:rsid w:val="00CD0BAA"/>
    <w:rsid w:val="00CD2081"/>
    <w:rsid w:val="00CD2786"/>
    <w:rsid w:val="00CD374E"/>
    <w:rsid w:val="00CD4314"/>
    <w:rsid w:val="00CD46E3"/>
    <w:rsid w:val="00CD48AD"/>
    <w:rsid w:val="00CD60DB"/>
    <w:rsid w:val="00CD6F28"/>
    <w:rsid w:val="00CD732A"/>
    <w:rsid w:val="00CD758D"/>
    <w:rsid w:val="00CE00A2"/>
    <w:rsid w:val="00CE0771"/>
    <w:rsid w:val="00CE1365"/>
    <w:rsid w:val="00CE1917"/>
    <w:rsid w:val="00CE1C50"/>
    <w:rsid w:val="00CE2375"/>
    <w:rsid w:val="00CE2913"/>
    <w:rsid w:val="00CE3221"/>
    <w:rsid w:val="00CE3B6B"/>
    <w:rsid w:val="00CE4D8D"/>
    <w:rsid w:val="00CE51DE"/>
    <w:rsid w:val="00CE6D78"/>
    <w:rsid w:val="00CE6DB1"/>
    <w:rsid w:val="00CE75D5"/>
    <w:rsid w:val="00CE7FF2"/>
    <w:rsid w:val="00CF0789"/>
    <w:rsid w:val="00CF1C00"/>
    <w:rsid w:val="00CF2F22"/>
    <w:rsid w:val="00CF2F80"/>
    <w:rsid w:val="00CF3DD2"/>
    <w:rsid w:val="00CF43B4"/>
    <w:rsid w:val="00CF4FB3"/>
    <w:rsid w:val="00CF5793"/>
    <w:rsid w:val="00CF57C9"/>
    <w:rsid w:val="00CF6555"/>
    <w:rsid w:val="00CF71E8"/>
    <w:rsid w:val="00CF7A73"/>
    <w:rsid w:val="00D00438"/>
    <w:rsid w:val="00D00B73"/>
    <w:rsid w:val="00D00F93"/>
    <w:rsid w:val="00D017E9"/>
    <w:rsid w:val="00D0331E"/>
    <w:rsid w:val="00D03B02"/>
    <w:rsid w:val="00D03D14"/>
    <w:rsid w:val="00D04288"/>
    <w:rsid w:val="00D04ED6"/>
    <w:rsid w:val="00D064D0"/>
    <w:rsid w:val="00D06B89"/>
    <w:rsid w:val="00D0775F"/>
    <w:rsid w:val="00D10973"/>
    <w:rsid w:val="00D10D82"/>
    <w:rsid w:val="00D11593"/>
    <w:rsid w:val="00D11854"/>
    <w:rsid w:val="00D12677"/>
    <w:rsid w:val="00D13A18"/>
    <w:rsid w:val="00D146A4"/>
    <w:rsid w:val="00D15AF4"/>
    <w:rsid w:val="00D15FEF"/>
    <w:rsid w:val="00D164E4"/>
    <w:rsid w:val="00D1689D"/>
    <w:rsid w:val="00D17360"/>
    <w:rsid w:val="00D17366"/>
    <w:rsid w:val="00D17791"/>
    <w:rsid w:val="00D20EB8"/>
    <w:rsid w:val="00D22C3D"/>
    <w:rsid w:val="00D231E2"/>
    <w:rsid w:val="00D23B2F"/>
    <w:rsid w:val="00D252E5"/>
    <w:rsid w:val="00D27074"/>
    <w:rsid w:val="00D27337"/>
    <w:rsid w:val="00D2795F"/>
    <w:rsid w:val="00D30651"/>
    <w:rsid w:val="00D31064"/>
    <w:rsid w:val="00D315AA"/>
    <w:rsid w:val="00D3174A"/>
    <w:rsid w:val="00D31A43"/>
    <w:rsid w:val="00D32DC1"/>
    <w:rsid w:val="00D33C92"/>
    <w:rsid w:val="00D34206"/>
    <w:rsid w:val="00D34C10"/>
    <w:rsid w:val="00D35042"/>
    <w:rsid w:val="00D36E79"/>
    <w:rsid w:val="00D36F43"/>
    <w:rsid w:val="00D3708D"/>
    <w:rsid w:val="00D37AE6"/>
    <w:rsid w:val="00D400BA"/>
    <w:rsid w:val="00D4028D"/>
    <w:rsid w:val="00D40508"/>
    <w:rsid w:val="00D40547"/>
    <w:rsid w:val="00D40DD6"/>
    <w:rsid w:val="00D41C19"/>
    <w:rsid w:val="00D44624"/>
    <w:rsid w:val="00D46204"/>
    <w:rsid w:val="00D4658A"/>
    <w:rsid w:val="00D4677B"/>
    <w:rsid w:val="00D4689A"/>
    <w:rsid w:val="00D46BDE"/>
    <w:rsid w:val="00D50239"/>
    <w:rsid w:val="00D510F9"/>
    <w:rsid w:val="00D5113A"/>
    <w:rsid w:val="00D51326"/>
    <w:rsid w:val="00D51D4A"/>
    <w:rsid w:val="00D52073"/>
    <w:rsid w:val="00D5247C"/>
    <w:rsid w:val="00D52AD1"/>
    <w:rsid w:val="00D53F0A"/>
    <w:rsid w:val="00D54AEA"/>
    <w:rsid w:val="00D54F7C"/>
    <w:rsid w:val="00D55A39"/>
    <w:rsid w:val="00D57B0D"/>
    <w:rsid w:val="00D61067"/>
    <w:rsid w:val="00D61AD3"/>
    <w:rsid w:val="00D63282"/>
    <w:rsid w:val="00D6379C"/>
    <w:rsid w:val="00D63D2D"/>
    <w:rsid w:val="00D641E1"/>
    <w:rsid w:val="00D652F4"/>
    <w:rsid w:val="00D66293"/>
    <w:rsid w:val="00D71375"/>
    <w:rsid w:val="00D71DC6"/>
    <w:rsid w:val="00D73295"/>
    <w:rsid w:val="00D738B3"/>
    <w:rsid w:val="00D7401D"/>
    <w:rsid w:val="00D747F6"/>
    <w:rsid w:val="00D74CA9"/>
    <w:rsid w:val="00D74E35"/>
    <w:rsid w:val="00D7546A"/>
    <w:rsid w:val="00D75B1E"/>
    <w:rsid w:val="00D75EE8"/>
    <w:rsid w:val="00D768CB"/>
    <w:rsid w:val="00D76C79"/>
    <w:rsid w:val="00D77866"/>
    <w:rsid w:val="00D778E1"/>
    <w:rsid w:val="00D803BD"/>
    <w:rsid w:val="00D80724"/>
    <w:rsid w:val="00D80A45"/>
    <w:rsid w:val="00D81519"/>
    <w:rsid w:val="00D81FD5"/>
    <w:rsid w:val="00D827BC"/>
    <w:rsid w:val="00D82C2B"/>
    <w:rsid w:val="00D836CD"/>
    <w:rsid w:val="00D83C63"/>
    <w:rsid w:val="00D83EFA"/>
    <w:rsid w:val="00D84D9B"/>
    <w:rsid w:val="00D85186"/>
    <w:rsid w:val="00D85EE9"/>
    <w:rsid w:val="00D866AC"/>
    <w:rsid w:val="00D87195"/>
    <w:rsid w:val="00D8725F"/>
    <w:rsid w:val="00D874D8"/>
    <w:rsid w:val="00D879B0"/>
    <w:rsid w:val="00D930B8"/>
    <w:rsid w:val="00D93785"/>
    <w:rsid w:val="00D93BAC"/>
    <w:rsid w:val="00D93D33"/>
    <w:rsid w:val="00D93E7A"/>
    <w:rsid w:val="00D95066"/>
    <w:rsid w:val="00D96376"/>
    <w:rsid w:val="00D967A8"/>
    <w:rsid w:val="00D974B1"/>
    <w:rsid w:val="00D97B5F"/>
    <w:rsid w:val="00DA0B64"/>
    <w:rsid w:val="00DA15C7"/>
    <w:rsid w:val="00DA1901"/>
    <w:rsid w:val="00DA5DF2"/>
    <w:rsid w:val="00DA62B4"/>
    <w:rsid w:val="00DA64F9"/>
    <w:rsid w:val="00DA66DD"/>
    <w:rsid w:val="00DA6A3F"/>
    <w:rsid w:val="00DA6AC9"/>
    <w:rsid w:val="00DA709A"/>
    <w:rsid w:val="00DA721D"/>
    <w:rsid w:val="00DA7641"/>
    <w:rsid w:val="00DA7C54"/>
    <w:rsid w:val="00DA7E38"/>
    <w:rsid w:val="00DB15FA"/>
    <w:rsid w:val="00DB184A"/>
    <w:rsid w:val="00DB1A8A"/>
    <w:rsid w:val="00DB36C1"/>
    <w:rsid w:val="00DB393E"/>
    <w:rsid w:val="00DB3CD5"/>
    <w:rsid w:val="00DB3EE4"/>
    <w:rsid w:val="00DB4E32"/>
    <w:rsid w:val="00DB5A45"/>
    <w:rsid w:val="00DB7F56"/>
    <w:rsid w:val="00DC015D"/>
    <w:rsid w:val="00DC06CA"/>
    <w:rsid w:val="00DC0D9B"/>
    <w:rsid w:val="00DC103B"/>
    <w:rsid w:val="00DC12B4"/>
    <w:rsid w:val="00DC1300"/>
    <w:rsid w:val="00DC1E8C"/>
    <w:rsid w:val="00DC2A65"/>
    <w:rsid w:val="00DC3410"/>
    <w:rsid w:val="00DC46A4"/>
    <w:rsid w:val="00DC4E40"/>
    <w:rsid w:val="00DC52C3"/>
    <w:rsid w:val="00DC56AC"/>
    <w:rsid w:val="00DC789F"/>
    <w:rsid w:val="00DD0107"/>
    <w:rsid w:val="00DD0C07"/>
    <w:rsid w:val="00DD1A22"/>
    <w:rsid w:val="00DD3186"/>
    <w:rsid w:val="00DD3B07"/>
    <w:rsid w:val="00DD41B4"/>
    <w:rsid w:val="00DD42C4"/>
    <w:rsid w:val="00DD780D"/>
    <w:rsid w:val="00DD7A80"/>
    <w:rsid w:val="00DD7EE6"/>
    <w:rsid w:val="00DE06E2"/>
    <w:rsid w:val="00DE0787"/>
    <w:rsid w:val="00DE0CFD"/>
    <w:rsid w:val="00DE1040"/>
    <w:rsid w:val="00DE10C4"/>
    <w:rsid w:val="00DE1860"/>
    <w:rsid w:val="00DE1DEA"/>
    <w:rsid w:val="00DE3A6F"/>
    <w:rsid w:val="00DE4CAC"/>
    <w:rsid w:val="00DE6BA0"/>
    <w:rsid w:val="00DE77A3"/>
    <w:rsid w:val="00DF0002"/>
    <w:rsid w:val="00DF0188"/>
    <w:rsid w:val="00DF02AC"/>
    <w:rsid w:val="00DF2B2A"/>
    <w:rsid w:val="00DF2F54"/>
    <w:rsid w:val="00DF3632"/>
    <w:rsid w:val="00DF465F"/>
    <w:rsid w:val="00DF4BD8"/>
    <w:rsid w:val="00DF56F8"/>
    <w:rsid w:val="00DF5E1D"/>
    <w:rsid w:val="00DF5F2A"/>
    <w:rsid w:val="00DF60B8"/>
    <w:rsid w:val="00E00389"/>
    <w:rsid w:val="00E01869"/>
    <w:rsid w:val="00E01DC5"/>
    <w:rsid w:val="00E02874"/>
    <w:rsid w:val="00E03BCF"/>
    <w:rsid w:val="00E03D5C"/>
    <w:rsid w:val="00E03DD7"/>
    <w:rsid w:val="00E03F06"/>
    <w:rsid w:val="00E06007"/>
    <w:rsid w:val="00E065B0"/>
    <w:rsid w:val="00E06F5C"/>
    <w:rsid w:val="00E07F6B"/>
    <w:rsid w:val="00E10765"/>
    <w:rsid w:val="00E11E79"/>
    <w:rsid w:val="00E128D3"/>
    <w:rsid w:val="00E1337D"/>
    <w:rsid w:val="00E1356D"/>
    <w:rsid w:val="00E149E4"/>
    <w:rsid w:val="00E154F6"/>
    <w:rsid w:val="00E17435"/>
    <w:rsid w:val="00E21230"/>
    <w:rsid w:val="00E2198A"/>
    <w:rsid w:val="00E21C62"/>
    <w:rsid w:val="00E22F44"/>
    <w:rsid w:val="00E23ED6"/>
    <w:rsid w:val="00E241B9"/>
    <w:rsid w:val="00E2458F"/>
    <w:rsid w:val="00E24988"/>
    <w:rsid w:val="00E24CD5"/>
    <w:rsid w:val="00E256BE"/>
    <w:rsid w:val="00E258F4"/>
    <w:rsid w:val="00E26783"/>
    <w:rsid w:val="00E26E6C"/>
    <w:rsid w:val="00E2799B"/>
    <w:rsid w:val="00E32C57"/>
    <w:rsid w:val="00E33257"/>
    <w:rsid w:val="00E333DD"/>
    <w:rsid w:val="00E33534"/>
    <w:rsid w:val="00E343C1"/>
    <w:rsid w:val="00E34622"/>
    <w:rsid w:val="00E34C84"/>
    <w:rsid w:val="00E37DDC"/>
    <w:rsid w:val="00E4057D"/>
    <w:rsid w:val="00E406EA"/>
    <w:rsid w:val="00E40BDB"/>
    <w:rsid w:val="00E40C73"/>
    <w:rsid w:val="00E40D04"/>
    <w:rsid w:val="00E41837"/>
    <w:rsid w:val="00E42F3F"/>
    <w:rsid w:val="00E4307E"/>
    <w:rsid w:val="00E43B96"/>
    <w:rsid w:val="00E43BE3"/>
    <w:rsid w:val="00E448DD"/>
    <w:rsid w:val="00E4506E"/>
    <w:rsid w:val="00E4528D"/>
    <w:rsid w:val="00E462B4"/>
    <w:rsid w:val="00E46758"/>
    <w:rsid w:val="00E507EC"/>
    <w:rsid w:val="00E50E0B"/>
    <w:rsid w:val="00E51808"/>
    <w:rsid w:val="00E51DD5"/>
    <w:rsid w:val="00E52EF0"/>
    <w:rsid w:val="00E53355"/>
    <w:rsid w:val="00E53C67"/>
    <w:rsid w:val="00E54452"/>
    <w:rsid w:val="00E55C04"/>
    <w:rsid w:val="00E564A5"/>
    <w:rsid w:val="00E56758"/>
    <w:rsid w:val="00E5704F"/>
    <w:rsid w:val="00E5761D"/>
    <w:rsid w:val="00E57826"/>
    <w:rsid w:val="00E60451"/>
    <w:rsid w:val="00E6154E"/>
    <w:rsid w:val="00E618AD"/>
    <w:rsid w:val="00E6424D"/>
    <w:rsid w:val="00E64CEF"/>
    <w:rsid w:val="00E66583"/>
    <w:rsid w:val="00E66DA6"/>
    <w:rsid w:val="00E679EE"/>
    <w:rsid w:val="00E70F30"/>
    <w:rsid w:val="00E71DDC"/>
    <w:rsid w:val="00E727A2"/>
    <w:rsid w:val="00E73A64"/>
    <w:rsid w:val="00E73BBF"/>
    <w:rsid w:val="00E743E3"/>
    <w:rsid w:val="00E74DA1"/>
    <w:rsid w:val="00E7517F"/>
    <w:rsid w:val="00E76CBB"/>
    <w:rsid w:val="00E80C9B"/>
    <w:rsid w:val="00E80F98"/>
    <w:rsid w:val="00E8134B"/>
    <w:rsid w:val="00E82744"/>
    <w:rsid w:val="00E829D4"/>
    <w:rsid w:val="00E82BBE"/>
    <w:rsid w:val="00E832D5"/>
    <w:rsid w:val="00E83AA4"/>
    <w:rsid w:val="00E848CD"/>
    <w:rsid w:val="00E85EAC"/>
    <w:rsid w:val="00E86215"/>
    <w:rsid w:val="00E86690"/>
    <w:rsid w:val="00E90208"/>
    <w:rsid w:val="00E90667"/>
    <w:rsid w:val="00E93965"/>
    <w:rsid w:val="00E95F76"/>
    <w:rsid w:val="00E96FFA"/>
    <w:rsid w:val="00E970EC"/>
    <w:rsid w:val="00E97D9B"/>
    <w:rsid w:val="00EA00BD"/>
    <w:rsid w:val="00EA05DA"/>
    <w:rsid w:val="00EA1F8C"/>
    <w:rsid w:val="00EA3053"/>
    <w:rsid w:val="00EA41FE"/>
    <w:rsid w:val="00EA4647"/>
    <w:rsid w:val="00EA705F"/>
    <w:rsid w:val="00EA7582"/>
    <w:rsid w:val="00EA7829"/>
    <w:rsid w:val="00EB020D"/>
    <w:rsid w:val="00EB02C3"/>
    <w:rsid w:val="00EB0361"/>
    <w:rsid w:val="00EB1909"/>
    <w:rsid w:val="00EB1BFA"/>
    <w:rsid w:val="00EB3277"/>
    <w:rsid w:val="00EB3299"/>
    <w:rsid w:val="00EB3B6F"/>
    <w:rsid w:val="00EB3EE0"/>
    <w:rsid w:val="00EB43E2"/>
    <w:rsid w:val="00EB4855"/>
    <w:rsid w:val="00EB5E48"/>
    <w:rsid w:val="00EB6BBE"/>
    <w:rsid w:val="00EB717D"/>
    <w:rsid w:val="00EB7FF3"/>
    <w:rsid w:val="00EC0482"/>
    <w:rsid w:val="00EC0806"/>
    <w:rsid w:val="00EC09E0"/>
    <w:rsid w:val="00EC0DE5"/>
    <w:rsid w:val="00EC0ECF"/>
    <w:rsid w:val="00EC18DF"/>
    <w:rsid w:val="00EC18F5"/>
    <w:rsid w:val="00EC1A9B"/>
    <w:rsid w:val="00EC20E4"/>
    <w:rsid w:val="00EC27AB"/>
    <w:rsid w:val="00EC2F38"/>
    <w:rsid w:val="00EC407D"/>
    <w:rsid w:val="00EC4224"/>
    <w:rsid w:val="00EC5B99"/>
    <w:rsid w:val="00EC6267"/>
    <w:rsid w:val="00EC70F3"/>
    <w:rsid w:val="00EC76E9"/>
    <w:rsid w:val="00EC77A8"/>
    <w:rsid w:val="00EC7D29"/>
    <w:rsid w:val="00ED05AA"/>
    <w:rsid w:val="00ED0E29"/>
    <w:rsid w:val="00ED1966"/>
    <w:rsid w:val="00ED27EE"/>
    <w:rsid w:val="00ED3D53"/>
    <w:rsid w:val="00ED5342"/>
    <w:rsid w:val="00ED563C"/>
    <w:rsid w:val="00ED5680"/>
    <w:rsid w:val="00ED68D6"/>
    <w:rsid w:val="00ED6C41"/>
    <w:rsid w:val="00EE01DF"/>
    <w:rsid w:val="00EE0DF4"/>
    <w:rsid w:val="00EE117E"/>
    <w:rsid w:val="00EE1534"/>
    <w:rsid w:val="00EE1FE6"/>
    <w:rsid w:val="00EE252D"/>
    <w:rsid w:val="00EE29E7"/>
    <w:rsid w:val="00EE334F"/>
    <w:rsid w:val="00EE3F3F"/>
    <w:rsid w:val="00EE5516"/>
    <w:rsid w:val="00EE5F4B"/>
    <w:rsid w:val="00EE74CA"/>
    <w:rsid w:val="00EF0B46"/>
    <w:rsid w:val="00EF1219"/>
    <w:rsid w:val="00EF1C18"/>
    <w:rsid w:val="00EF1D66"/>
    <w:rsid w:val="00EF280A"/>
    <w:rsid w:val="00EF3425"/>
    <w:rsid w:val="00EF402A"/>
    <w:rsid w:val="00EF6069"/>
    <w:rsid w:val="00EF614D"/>
    <w:rsid w:val="00F008DB"/>
    <w:rsid w:val="00F00E27"/>
    <w:rsid w:val="00F01B06"/>
    <w:rsid w:val="00F027BC"/>
    <w:rsid w:val="00F02C5D"/>
    <w:rsid w:val="00F02D99"/>
    <w:rsid w:val="00F03FA6"/>
    <w:rsid w:val="00F0519E"/>
    <w:rsid w:val="00F07D5B"/>
    <w:rsid w:val="00F10390"/>
    <w:rsid w:val="00F10C30"/>
    <w:rsid w:val="00F11249"/>
    <w:rsid w:val="00F11324"/>
    <w:rsid w:val="00F117F0"/>
    <w:rsid w:val="00F129C2"/>
    <w:rsid w:val="00F1399F"/>
    <w:rsid w:val="00F13E7D"/>
    <w:rsid w:val="00F1597E"/>
    <w:rsid w:val="00F15D0B"/>
    <w:rsid w:val="00F1716C"/>
    <w:rsid w:val="00F17BAE"/>
    <w:rsid w:val="00F2066A"/>
    <w:rsid w:val="00F20FA6"/>
    <w:rsid w:val="00F210D9"/>
    <w:rsid w:val="00F21C02"/>
    <w:rsid w:val="00F21E6C"/>
    <w:rsid w:val="00F21FD2"/>
    <w:rsid w:val="00F2222F"/>
    <w:rsid w:val="00F22EC3"/>
    <w:rsid w:val="00F23E50"/>
    <w:rsid w:val="00F2401E"/>
    <w:rsid w:val="00F2516B"/>
    <w:rsid w:val="00F25221"/>
    <w:rsid w:val="00F262CE"/>
    <w:rsid w:val="00F277EC"/>
    <w:rsid w:val="00F3069D"/>
    <w:rsid w:val="00F306B4"/>
    <w:rsid w:val="00F30B8C"/>
    <w:rsid w:val="00F313CA"/>
    <w:rsid w:val="00F32FB0"/>
    <w:rsid w:val="00F33180"/>
    <w:rsid w:val="00F3331B"/>
    <w:rsid w:val="00F334F7"/>
    <w:rsid w:val="00F33B3E"/>
    <w:rsid w:val="00F33BFB"/>
    <w:rsid w:val="00F34203"/>
    <w:rsid w:val="00F34513"/>
    <w:rsid w:val="00F3597F"/>
    <w:rsid w:val="00F36FD6"/>
    <w:rsid w:val="00F40D7A"/>
    <w:rsid w:val="00F4265A"/>
    <w:rsid w:val="00F42A78"/>
    <w:rsid w:val="00F42B00"/>
    <w:rsid w:val="00F438E6"/>
    <w:rsid w:val="00F43B32"/>
    <w:rsid w:val="00F43D1D"/>
    <w:rsid w:val="00F44269"/>
    <w:rsid w:val="00F4491C"/>
    <w:rsid w:val="00F44C6C"/>
    <w:rsid w:val="00F45113"/>
    <w:rsid w:val="00F454CB"/>
    <w:rsid w:val="00F46604"/>
    <w:rsid w:val="00F46FCD"/>
    <w:rsid w:val="00F477C4"/>
    <w:rsid w:val="00F50DCD"/>
    <w:rsid w:val="00F515D8"/>
    <w:rsid w:val="00F52F93"/>
    <w:rsid w:val="00F5307A"/>
    <w:rsid w:val="00F531AD"/>
    <w:rsid w:val="00F538D7"/>
    <w:rsid w:val="00F557D0"/>
    <w:rsid w:val="00F5654E"/>
    <w:rsid w:val="00F5678C"/>
    <w:rsid w:val="00F5699B"/>
    <w:rsid w:val="00F56D93"/>
    <w:rsid w:val="00F56FA5"/>
    <w:rsid w:val="00F57354"/>
    <w:rsid w:val="00F57908"/>
    <w:rsid w:val="00F579E9"/>
    <w:rsid w:val="00F602C9"/>
    <w:rsid w:val="00F605A2"/>
    <w:rsid w:val="00F6103F"/>
    <w:rsid w:val="00F61491"/>
    <w:rsid w:val="00F61A16"/>
    <w:rsid w:val="00F61EFC"/>
    <w:rsid w:val="00F62099"/>
    <w:rsid w:val="00F63508"/>
    <w:rsid w:val="00F647BF"/>
    <w:rsid w:val="00F64984"/>
    <w:rsid w:val="00F665A7"/>
    <w:rsid w:val="00F70214"/>
    <w:rsid w:val="00F7077C"/>
    <w:rsid w:val="00F71831"/>
    <w:rsid w:val="00F725B9"/>
    <w:rsid w:val="00F72F70"/>
    <w:rsid w:val="00F73CA0"/>
    <w:rsid w:val="00F7417B"/>
    <w:rsid w:val="00F76071"/>
    <w:rsid w:val="00F773F1"/>
    <w:rsid w:val="00F77530"/>
    <w:rsid w:val="00F77A1E"/>
    <w:rsid w:val="00F811D7"/>
    <w:rsid w:val="00F8185D"/>
    <w:rsid w:val="00F81975"/>
    <w:rsid w:val="00F81E7F"/>
    <w:rsid w:val="00F82DEF"/>
    <w:rsid w:val="00F83948"/>
    <w:rsid w:val="00F843F8"/>
    <w:rsid w:val="00F844C6"/>
    <w:rsid w:val="00F84664"/>
    <w:rsid w:val="00F8575A"/>
    <w:rsid w:val="00F85D9A"/>
    <w:rsid w:val="00F85F06"/>
    <w:rsid w:val="00F85FBF"/>
    <w:rsid w:val="00F871FA"/>
    <w:rsid w:val="00F874C4"/>
    <w:rsid w:val="00F87505"/>
    <w:rsid w:val="00F90C3B"/>
    <w:rsid w:val="00F91DCD"/>
    <w:rsid w:val="00F93E1C"/>
    <w:rsid w:val="00F94C04"/>
    <w:rsid w:val="00F9527D"/>
    <w:rsid w:val="00F95ABE"/>
    <w:rsid w:val="00F967EF"/>
    <w:rsid w:val="00F97E40"/>
    <w:rsid w:val="00FA108B"/>
    <w:rsid w:val="00FA1311"/>
    <w:rsid w:val="00FA1608"/>
    <w:rsid w:val="00FA2A0F"/>
    <w:rsid w:val="00FA2A41"/>
    <w:rsid w:val="00FA4B03"/>
    <w:rsid w:val="00FA5ACE"/>
    <w:rsid w:val="00FA628B"/>
    <w:rsid w:val="00FA64F5"/>
    <w:rsid w:val="00FA6AC7"/>
    <w:rsid w:val="00FA725D"/>
    <w:rsid w:val="00FA7636"/>
    <w:rsid w:val="00FB001F"/>
    <w:rsid w:val="00FB1573"/>
    <w:rsid w:val="00FB174A"/>
    <w:rsid w:val="00FB1E26"/>
    <w:rsid w:val="00FB3A5A"/>
    <w:rsid w:val="00FB4443"/>
    <w:rsid w:val="00FB47B4"/>
    <w:rsid w:val="00FB60C2"/>
    <w:rsid w:val="00FB6206"/>
    <w:rsid w:val="00FB6287"/>
    <w:rsid w:val="00FC0267"/>
    <w:rsid w:val="00FC170E"/>
    <w:rsid w:val="00FC1DF7"/>
    <w:rsid w:val="00FC1F49"/>
    <w:rsid w:val="00FC3334"/>
    <w:rsid w:val="00FC41F5"/>
    <w:rsid w:val="00FC4304"/>
    <w:rsid w:val="00FC4642"/>
    <w:rsid w:val="00FC50BC"/>
    <w:rsid w:val="00FC6086"/>
    <w:rsid w:val="00FC6A6B"/>
    <w:rsid w:val="00FC6F9E"/>
    <w:rsid w:val="00FC7D4B"/>
    <w:rsid w:val="00FC7D9C"/>
    <w:rsid w:val="00FC7E3C"/>
    <w:rsid w:val="00FD0B6A"/>
    <w:rsid w:val="00FD1E50"/>
    <w:rsid w:val="00FD1F57"/>
    <w:rsid w:val="00FD217E"/>
    <w:rsid w:val="00FD25F3"/>
    <w:rsid w:val="00FD2F49"/>
    <w:rsid w:val="00FD4D82"/>
    <w:rsid w:val="00FD51C7"/>
    <w:rsid w:val="00FD5504"/>
    <w:rsid w:val="00FD599F"/>
    <w:rsid w:val="00FD59B2"/>
    <w:rsid w:val="00FD60E3"/>
    <w:rsid w:val="00FD66D0"/>
    <w:rsid w:val="00FD682B"/>
    <w:rsid w:val="00FD7872"/>
    <w:rsid w:val="00FD7F4D"/>
    <w:rsid w:val="00FE0B8A"/>
    <w:rsid w:val="00FE2840"/>
    <w:rsid w:val="00FE2A10"/>
    <w:rsid w:val="00FE413D"/>
    <w:rsid w:val="00FE477C"/>
    <w:rsid w:val="00FE49FB"/>
    <w:rsid w:val="00FE51C5"/>
    <w:rsid w:val="00FE57B9"/>
    <w:rsid w:val="00FE57EF"/>
    <w:rsid w:val="00FE6894"/>
    <w:rsid w:val="00FE6BD1"/>
    <w:rsid w:val="00FE79E6"/>
    <w:rsid w:val="00FF0251"/>
    <w:rsid w:val="00FF03FD"/>
    <w:rsid w:val="00FF06F9"/>
    <w:rsid w:val="00FF107C"/>
    <w:rsid w:val="00FF1813"/>
    <w:rsid w:val="00FF291E"/>
    <w:rsid w:val="00FF2BAF"/>
    <w:rsid w:val="00FF3491"/>
    <w:rsid w:val="00FF38CB"/>
    <w:rsid w:val="00FF4CD8"/>
    <w:rsid w:val="00FF586F"/>
    <w:rsid w:val="00FF59CD"/>
    <w:rsid w:val="00FF6187"/>
    <w:rsid w:val="00FF61E9"/>
    <w:rsid w:val="00FF7828"/>
    <w:rsid w:val="00FF7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o:shapelayout v:ext="edit">
      <o:idmap v:ext="edit" data="1"/>
    </o:shapelayout>
  </w:shapeDefaults>
  <w:decimalSymbol w:val=","/>
  <w:listSeparator w:val=";"/>
  <w14:docId w14:val="728E4FAB"/>
  <w15:chartTrackingRefBased/>
  <w15:docId w15:val="{FAED8E0E-CA9B-4DF4-B2AA-740626C1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B6"/>
    <w:rPr>
      <w:rFonts w:ascii="Arial" w:hAnsi="Arial"/>
      <w:sz w:val="22"/>
    </w:rPr>
  </w:style>
  <w:style w:type="paragraph" w:styleId="Ttulo1">
    <w:name w:val="heading 1"/>
    <w:basedOn w:val="Normal"/>
    <w:next w:val="Normal"/>
    <w:qFormat/>
    <w:pPr>
      <w:keepNext/>
      <w:numPr>
        <w:numId w:val="27"/>
      </w:numPr>
      <w:jc w:val="both"/>
      <w:outlineLvl w:val="0"/>
    </w:pPr>
    <w:rPr>
      <w:sz w:val="28"/>
    </w:rPr>
  </w:style>
  <w:style w:type="paragraph" w:styleId="Ttulo2">
    <w:name w:val="heading 2"/>
    <w:basedOn w:val="Normal"/>
    <w:next w:val="Normal"/>
    <w:qFormat/>
    <w:pPr>
      <w:keepNext/>
      <w:numPr>
        <w:ilvl w:val="1"/>
        <w:numId w:val="27"/>
      </w:numPr>
      <w:jc w:val="both"/>
      <w:outlineLvl w:val="1"/>
    </w:pPr>
    <w:rPr>
      <w:u w:val="single"/>
    </w:rPr>
  </w:style>
  <w:style w:type="paragraph" w:styleId="Ttulo3">
    <w:name w:val="heading 3"/>
    <w:basedOn w:val="Normal"/>
    <w:next w:val="Normal"/>
    <w:qFormat/>
    <w:pPr>
      <w:keepNext/>
      <w:numPr>
        <w:ilvl w:val="2"/>
        <w:numId w:val="27"/>
      </w:numPr>
      <w:jc w:val="both"/>
      <w:outlineLvl w:val="2"/>
    </w:pPr>
    <w:rPr>
      <w:u w:val="single"/>
    </w:rPr>
  </w:style>
  <w:style w:type="paragraph" w:styleId="Ttulo4">
    <w:name w:val="heading 4"/>
    <w:basedOn w:val="Normal"/>
    <w:next w:val="Normal"/>
    <w:qFormat/>
    <w:pPr>
      <w:keepNext/>
      <w:numPr>
        <w:ilvl w:val="3"/>
        <w:numId w:val="27"/>
      </w:numPr>
      <w:jc w:val="both"/>
      <w:outlineLvl w:val="3"/>
    </w:pPr>
    <w:rPr>
      <w:u w:val="single"/>
    </w:rPr>
  </w:style>
  <w:style w:type="paragraph" w:styleId="Ttulo5">
    <w:name w:val="heading 5"/>
    <w:basedOn w:val="Normal"/>
    <w:next w:val="Normal"/>
    <w:qFormat/>
    <w:pPr>
      <w:keepNext/>
      <w:numPr>
        <w:ilvl w:val="4"/>
        <w:numId w:val="27"/>
      </w:numPr>
      <w:jc w:val="both"/>
      <w:outlineLvl w:val="4"/>
    </w:pPr>
    <w:rPr>
      <w:b/>
    </w:rPr>
  </w:style>
  <w:style w:type="paragraph" w:styleId="Ttulo6">
    <w:name w:val="heading 6"/>
    <w:basedOn w:val="Normal"/>
    <w:next w:val="Normal"/>
    <w:qFormat/>
    <w:pPr>
      <w:keepNext/>
      <w:numPr>
        <w:ilvl w:val="5"/>
        <w:numId w:val="27"/>
      </w:numPr>
      <w:jc w:val="center"/>
      <w:outlineLvl w:val="5"/>
    </w:pPr>
    <w:rPr>
      <w:b/>
      <w:color w:val="FF0000"/>
      <w:sz w:val="28"/>
      <w:szCs w:val="28"/>
    </w:rPr>
  </w:style>
  <w:style w:type="paragraph" w:styleId="Ttulo7">
    <w:name w:val="heading 7"/>
    <w:basedOn w:val="Normal"/>
    <w:next w:val="Normal"/>
    <w:qFormat/>
    <w:pPr>
      <w:keepNext/>
      <w:numPr>
        <w:ilvl w:val="6"/>
        <w:numId w:val="27"/>
      </w:numPr>
      <w:autoSpaceDE w:val="0"/>
      <w:autoSpaceDN w:val="0"/>
      <w:adjustRightInd w:val="0"/>
      <w:jc w:val="both"/>
      <w:outlineLvl w:val="6"/>
    </w:pPr>
    <w:rPr>
      <w:rFonts w:cs="Arial"/>
      <w:b/>
      <w:bCs/>
      <w:sz w:val="24"/>
      <w:lang w:val="pt-PT"/>
    </w:rPr>
  </w:style>
  <w:style w:type="paragraph" w:styleId="Ttulo8">
    <w:name w:val="heading 8"/>
    <w:basedOn w:val="Normal"/>
    <w:next w:val="Normal"/>
    <w:qFormat/>
    <w:pPr>
      <w:keepNext/>
      <w:numPr>
        <w:ilvl w:val="7"/>
        <w:numId w:val="27"/>
      </w:numPr>
      <w:autoSpaceDE w:val="0"/>
      <w:autoSpaceDN w:val="0"/>
      <w:adjustRightInd w:val="0"/>
      <w:jc w:val="both"/>
      <w:outlineLvl w:val="7"/>
    </w:pPr>
    <w:rPr>
      <w:rFonts w:cs="Arial"/>
      <w:b/>
      <w:sz w:val="20"/>
    </w:rPr>
  </w:style>
  <w:style w:type="paragraph" w:styleId="Ttulo9">
    <w:name w:val="heading 9"/>
    <w:basedOn w:val="Normal"/>
    <w:next w:val="Normal"/>
    <w:qFormat/>
    <w:pPr>
      <w:keepNext/>
      <w:numPr>
        <w:ilvl w:val="8"/>
        <w:numId w:val="27"/>
      </w:numPr>
      <w:autoSpaceDE w:val="0"/>
      <w:autoSpaceDN w:val="0"/>
      <w:adjustRightInd w:val="0"/>
      <w:jc w:val="center"/>
      <w:outlineLvl w:val="8"/>
    </w:pPr>
    <w:rPr>
      <w:rFonts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orpodetexto">
    <w:name w:val="Body Text"/>
    <w:basedOn w:val="Normal"/>
    <w:pPr>
      <w:jc w:val="both"/>
    </w:pPr>
  </w:style>
  <w:style w:type="paragraph" w:customStyle="1" w:styleId="BNDES">
    <w:name w:val="BNDES"/>
    <w:link w:val="BNDESChar"/>
    <w:pPr>
      <w:jc w:val="both"/>
    </w:pPr>
    <w:rPr>
      <w:rFonts w:ascii="Arial" w:hAnsi="Arial"/>
      <w:sz w:val="24"/>
    </w:rPr>
  </w:style>
  <w:style w:type="paragraph" w:styleId="Recuodecorpodetexto">
    <w:name w:val="Body Text Indent"/>
    <w:basedOn w:val="Normal"/>
    <w:pPr>
      <w:ind w:left="1843"/>
      <w:jc w:val="both"/>
    </w:pPr>
  </w:style>
  <w:style w:type="paragraph" w:styleId="Recuodecorpodetexto2">
    <w:name w:val="Body Text Indent 2"/>
    <w:basedOn w:val="Normal"/>
    <w:pPr>
      <w:ind w:left="1701"/>
      <w:jc w:val="both"/>
    </w:pPr>
  </w:style>
  <w:style w:type="paragraph" w:styleId="Recuodecorpodetexto3">
    <w:name w:val="Body Text Indent 3"/>
    <w:basedOn w:val="Normal"/>
    <w:pPr>
      <w:ind w:left="851"/>
      <w:jc w:val="both"/>
    </w:pPr>
  </w:style>
  <w:style w:type="paragraph" w:styleId="TextosemFormatao">
    <w:name w:val="Plain Text"/>
    <w:basedOn w:val="Normal"/>
    <w:rPr>
      <w:rFonts w:ascii="Courier New" w:hAnsi="Courier New"/>
    </w:rPr>
  </w:style>
  <w:style w:type="paragraph" w:styleId="MapadoDocumento">
    <w:name w:val="Document Map"/>
    <w:basedOn w:val="Normal"/>
    <w:semiHidden/>
    <w:pPr>
      <w:shd w:val="clear" w:color="auto" w:fill="000080"/>
    </w:pPr>
    <w:rPr>
      <w:rFonts w:ascii="Tahoma" w:hAnsi="Tahoma"/>
    </w:rPr>
  </w:style>
  <w:style w:type="character" w:styleId="nfase">
    <w:name w:val="Emphasis"/>
    <w:qFormat/>
    <w:rPr>
      <w:i/>
    </w:rPr>
  </w:style>
  <w:style w:type="paragraph" w:customStyle="1" w:styleId="Corpodetexto21">
    <w:name w:val="Corpo de texto 21"/>
    <w:basedOn w:val="Normal"/>
    <w:pPr>
      <w:ind w:left="851" w:hanging="131"/>
    </w:pPr>
    <w:rPr>
      <w:sz w:val="18"/>
    </w:rPr>
  </w:style>
  <w:style w:type="paragraph" w:styleId="Ttulo">
    <w:name w:val="Title"/>
    <w:basedOn w:val="Normal"/>
    <w:qFormat/>
    <w:pPr>
      <w:jc w:val="center"/>
    </w:pPr>
    <w:rPr>
      <w:rFonts w:ascii="Lucida Calligraphy" w:hAnsi="Lucida Calligraphy"/>
      <w:b/>
      <w:color w:val="FF0000"/>
      <w:sz w:val="32"/>
    </w:rPr>
  </w:style>
  <w:style w:type="paragraph" w:styleId="Subttulo">
    <w:name w:val="Subtitle"/>
    <w:basedOn w:val="Normal"/>
    <w:qFormat/>
    <w:pPr>
      <w:pBdr>
        <w:top w:val="single" w:sz="6" w:space="1" w:color="auto" w:shadow="1"/>
        <w:left w:val="single" w:sz="6" w:space="1" w:color="auto" w:shadow="1"/>
        <w:bottom w:val="single" w:sz="6" w:space="1" w:color="auto" w:shadow="1"/>
        <w:right w:val="single" w:sz="6" w:space="1" w:color="auto" w:shadow="1"/>
      </w:pBdr>
      <w:jc w:val="center"/>
    </w:pPr>
    <w:rPr>
      <w:b/>
      <w:sz w:val="32"/>
    </w:rPr>
  </w:style>
  <w:style w:type="paragraph" w:customStyle="1" w:styleId="Recuodecorpodetexto31">
    <w:name w:val="Recuo de corpo de texto 31"/>
    <w:basedOn w:val="Normal"/>
    <w:pPr>
      <w:ind w:left="851"/>
      <w:jc w:val="both"/>
    </w:pPr>
  </w:style>
  <w:style w:type="character" w:styleId="Refdecomentrio">
    <w:name w:val="annotation reference"/>
    <w:semiHidden/>
    <w:rPr>
      <w:sz w:val="16"/>
    </w:rPr>
  </w:style>
  <w:style w:type="paragraph" w:styleId="Textodecomentrio">
    <w:name w:val="annotation text"/>
    <w:basedOn w:val="Normal"/>
    <w:semiHidden/>
  </w:style>
  <w:style w:type="paragraph" w:customStyle="1" w:styleId="Recuodecorpodetexto21">
    <w:name w:val="Recuo de corpo de texto 21"/>
    <w:basedOn w:val="Normal"/>
    <w:pPr>
      <w:ind w:left="426"/>
      <w:jc w:val="both"/>
    </w:pPr>
    <w:rPr>
      <w:rFonts w:ascii="Times New Roman" w:hAnsi="Times New Roman"/>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Commarcadores2">
    <w:name w:val="List Bullet 2"/>
    <w:basedOn w:val="Normal"/>
    <w:autoRedefine/>
    <w:rPr>
      <w:sz w:val="24"/>
    </w:rPr>
  </w:style>
  <w:style w:type="paragraph" w:styleId="Commarcadores3">
    <w:name w:val="List Bullet 3"/>
    <w:basedOn w:val="Normal"/>
    <w:autoRedefine/>
    <w:rPr>
      <w:sz w:val="24"/>
    </w:rPr>
  </w:style>
  <w:style w:type="paragraph" w:styleId="Commarcadores">
    <w:name w:val="List Bullet"/>
    <w:basedOn w:val="Normal"/>
    <w:autoRedefine/>
    <w:rPr>
      <w:sz w:val="24"/>
    </w:rPr>
  </w:style>
  <w:style w:type="paragraph" w:customStyle="1" w:styleId="Numeraoon-line">
    <w:name w:val="Numeração on-line"/>
    <w:basedOn w:val="Normal"/>
    <w:pPr>
      <w:numPr>
        <w:numId w:val="3"/>
      </w:numPr>
      <w:outlineLvl w:val="0"/>
    </w:pPr>
    <w:rPr>
      <w:sz w:val="24"/>
    </w:rPr>
  </w:style>
  <w:style w:type="paragraph" w:customStyle="1" w:styleId="4">
    <w:name w:val="4"/>
    <w:pPr>
      <w:spacing w:line="360" w:lineRule="atLeast"/>
      <w:ind w:left="567" w:hanging="567"/>
      <w:jc w:val="both"/>
    </w:pPr>
    <w:rPr>
      <w:rFonts w:ascii="Arial" w:hAnsi="Arial"/>
      <w:sz w:val="22"/>
    </w:rPr>
  </w:style>
  <w:style w:type="paragraph" w:styleId="Corpodetexto2">
    <w:name w:val="Body Text 2"/>
    <w:basedOn w:val="Normal"/>
    <w:pPr>
      <w:jc w:val="both"/>
    </w:pPr>
    <w:rPr>
      <w:rFonts w:cs="Arial"/>
      <w:snapToGrid w:val="0"/>
      <w:color w:val="000000"/>
      <w:sz w:val="24"/>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Corpodetexto3">
    <w:name w:val="Body Text 3"/>
    <w:basedOn w:val="Normal"/>
    <w:pPr>
      <w:tabs>
        <w:tab w:val="left" w:pos="1276"/>
      </w:tabs>
      <w:spacing w:before="120" w:after="120"/>
      <w:jc w:val="both"/>
    </w:pPr>
    <w:rPr>
      <w:rFonts w:cs="Arial"/>
      <w:color w:val="008000"/>
      <w:sz w:val="24"/>
    </w:rPr>
  </w:style>
  <w:style w:type="paragraph" w:styleId="Textodebalo">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HiperlinkVisitado">
    <w:name w:val="FollowedHyperlink"/>
    <w:rPr>
      <w:rFonts w:ascii="Arial" w:hAnsi="Arial"/>
      <w:color w:val="800080"/>
      <w:sz w:val="24"/>
      <w:u w:val="single"/>
    </w:rPr>
  </w:style>
  <w:style w:type="paragraph" w:styleId="Cabealhodamensagem">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b/>
      <w:sz w:val="24"/>
    </w:rPr>
  </w:style>
  <w:style w:type="paragraph" w:customStyle="1" w:styleId="titulopo4">
    <w:name w:val="titulopo4"/>
    <w:basedOn w:val="Normal"/>
    <w:pPr>
      <w:keepNext/>
      <w:widowControl w:val="0"/>
      <w:numPr>
        <w:ilvl w:val="2"/>
        <w:numId w:val="1"/>
      </w:numPr>
      <w:spacing w:before="60" w:after="60"/>
      <w:ind w:right="567"/>
      <w:outlineLvl w:val="0"/>
    </w:pPr>
    <w:rPr>
      <w:rFonts w:ascii="Verdana" w:hAnsi="Verdana"/>
      <w:b/>
      <w:kern w:val="28"/>
    </w:rPr>
  </w:style>
  <w:style w:type="paragraph" w:customStyle="1" w:styleId="a">
    <w:basedOn w:val="Normal"/>
    <w:next w:val="TextosemFormatao"/>
    <w:rPr>
      <w:rFonts w:ascii="Courier New" w:hAnsi="Courier New" w:cs="Courier New"/>
      <w:sz w:val="20"/>
    </w:rPr>
  </w:style>
  <w:style w:type="paragraph" w:styleId="Textoembloco">
    <w:name w:val="Block Text"/>
    <w:basedOn w:val="Normal"/>
    <w:pPr>
      <w:autoSpaceDE w:val="0"/>
      <w:autoSpaceDN w:val="0"/>
      <w:adjustRightInd w:val="0"/>
      <w:spacing w:before="120" w:after="120"/>
      <w:ind w:left="1843" w:right="6" w:hanging="850"/>
      <w:jc w:val="both"/>
    </w:pPr>
    <w:rPr>
      <w:rFonts w:cs="Arial"/>
      <w:sz w:val="24"/>
      <w:szCs w:val="24"/>
      <w:lang w:val="pt-PT"/>
    </w:rPr>
  </w:style>
  <w:style w:type="numbering" w:customStyle="1" w:styleId="AnexoI">
    <w:name w:val="Anexo I"/>
    <w:rsid w:val="00D23B2F"/>
    <w:pPr>
      <w:numPr>
        <w:numId w:val="25"/>
      </w:numPr>
    </w:pPr>
  </w:style>
  <w:style w:type="paragraph" w:styleId="Assuntodocomentrio">
    <w:name w:val="annotation subject"/>
    <w:basedOn w:val="Textodecomentrio"/>
    <w:next w:val="Textodecomentrio"/>
    <w:semiHidden/>
    <w:rsid w:val="00042592"/>
    <w:rPr>
      <w:b/>
      <w:bCs/>
      <w:sz w:val="20"/>
    </w:rPr>
  </w:style>
  <w:style w:type="numbering" w:styleId="1ai">
    <w:name w:val="Outline List 1"/>
    <w:basedOn w:val="Semlista"/>
    <w:rsid w:val="009F171B"/>
    <w:pPr>
      <w:numPr>
        <w:numId w:val="28"/>
      </w:numPr>
    </w:pPr>
  </w:style>
  <w:style w:type="paragraph" w:customStyle="1" w:styleId="a0">
    <w:basedOn w:val="Normal"/>
    <w:rsid w:val="00DE77A3"/>
    <w:pPr>
      <w:spacing w:after="160" w:line="240" w:lineRule="exact"/>
    </w:pPr>
    <w:rPr>
      <w:rFonts w:ascii="Verdana" w:hAnsi="Verdana"/>
      <w:b/>
      <w:sz w:val="20"/>
      <w:lang w:val="en-US" w:eastAsia="en-US"/>
    </w:rPr>
  </w:style>
  <w:style w:type="character" w:customStyle="1" w:styleId="BNDESChar">
    <w:name w:val="BNDES Char"/>
    <w:link w:val="BNDES"/>
    <w:rsid w:val="00DE77A3"/>
    <w:rPr>
      <w:rFonts w:ascii="Arial" w:hAnsi="Arial"/>
      <w:sz w:val="24"/>
      <w:lang w:val="pt-BR" w:eastAsia="pt-BR" w:bidi="ar-SA"/>
    </w:rPr>
  </w:style>
  <w:style w:type="paragraph" w:customStyle="1" w:styleId="CharChar1">
    <w:name w:val="Char Char1"/>
    <w:basedOn w:val="Normal"/>
    <w:rsid w:val="001C1220"/>
    <w:pPr>
      <w:spacing w:after="160" w:line="240" w:lineRule="exact"/>
    </w:pPr>
    <w:rPr>
      <w:rFonts w:ascii="Verdana" w:hAnsi="Verdana"/>
      <w:b/>
      <w:sz w:val="20"/>
      <w:lang w:val="en-US" w:eastAsia="en-US"/>
    </w:rPr>
  </w:style>
  <w:style w:type="paragraph" w:customStyle="1" w:styleId="CharChar">
    <w:name w:val="Char Char"/>
    <w:basedOn w:val="Normal"/>
    <w:rsid w:val="00534723"/>
    <w:pPr>
      <w:spacing w:after="160" w:line="240" w:lineRule="exact"/>
    </w:pPr>
    <w:rPr>
      <w:rFonts w:ascii="Verdana" w:hAnsi="Verdana"/>
      <w:b/>
      <w:sz w:val="20"/>
      <w:lang w:val="en-US" w:eastAsia="en-US"/>
    </w:rPr>
  </w:style>
  <w:style w:type="paragraph" w:customStyle="1" w:styleId="Char2">
    <w:name w:val="Char2"/>
    <w:basedOn w:val="Normal"/>
    <w:rsid w:val="0010746A"/>
    <w:pPr>
      <w:spacing w:after="160" w:line="240" w:lineRule="exact"/>
    </w:pPr>
    <w:rPr>
      <w:rFonts w:ascii="Verdana" w:hAnsi="Verdana"/>
      <w:b/>
      <w:sz w:val="24"/>
      <w:szCs w:val="24"/>
      <w:lang w:val="en-US" w:eastAsia="en-US"/>
    </w:rPr>
  </w:style>
  <w:style w:type="paragraph" w:customStyle="1" w:styleId="Char1">
    <w:name w:val="Char1"/>
    <w:basedOn w:val="Normal"/>
    <w:rsid w:val="00440C36"/>
    <w:pPr>
      <w:spacing w:after="160" w:line="240" w:lineRule="exact"/>
    </w:pPr>
    <w:rPr>
      <w:rFonts w:ascii="Verdana" w:hAnsi="Verdana"/>
      <w:b/>
      <w:sz w:val="20"/>
      <w:lang w:val="en-US" w:eastAsia="en-US"/>
    </w:rPr>
  </w:style>
  <w:style w:type="paragraph" w:customStyle="1" w:styleId="CharChar2CharCharCharCharCharCharChar">
    <w:name w:val="Char Char2 Char Char Char Char Char Char Char"/>
    <w:basedOn w:val="Normal"/>
    <w:rsid w:val="003F7E6A"/>
    <w:pPr>
      <w:spacing w:after="160" w:line="240" w:lineRule="exact"/>
    </w:pPr>
    <w:rPr>
      <w:rFonts w:ascii="Verdana" w:hAnsi="Verdana"/>
      <w:b/>
      <w:sz w:val="20"/>
      <w:lang w:val="en-US" w:eastAsia="en-US"/>
    </w:rPr>
  </w:style>
  <w:style w:type="paragraph" w:customStyle="1" w:styleId="Char3Char">
    <w:name w:val="Char3 Char"/>
    <w:basedOn w:val="Normal"/>
    <w:rsid w:val="00185E82"/>
    <w:pPr>
      <w:spacing w:after="160" w:line="240" w:lineRule="exact"/>
    </w:pPr>
    <w:rPr>
      <w:rFonts w:ascii="Verdana" w:hAnsi="Verdana"/>
      <w:b/>
      <w:sz w:val="20"/>
      <w:lang w:val="en-US" w:eastAsia="en-US"/>
    </w:rPr>
  </w:style>
  <w:style w:type="paragraph" w:customStyle="1" w:styleId="Char3CharChar">
    <w:name w:val="Char3 Char Char"/>
    <w:basedOn w:val="Normal"/>
    <w:rsid w:val="00C85A79"/>
    <w:pPr>
      <w:spacing w:after="160" w:line="240" w:lineRule="exact"/>
    </w:pPr>
    <w:rPr>
      <w:rFonts w:ascii="Verdana" w:hAnsi="Verdana"/>
      <w:b/>
      <w:sz w:val="20"/>
      <w:lang w:val="en-US" w:eastAsia="en-US"/>
    </w:rPr>
  </w:style>
  <w:style w:type="paragraph" w:customStyle="1" w:styleId="Char1Char">
    <w:name w:val="Char1 Char"/>
    <w:basedOn w:val="Normal"/>
    <w:rsid w:val="00C52CD3"/>
    <w:pPr>
      <w:spacing w:after="160" w:line="240" w:lineRule="exact"/>
    </w:pPr>
    <w:rPr>
      <w:rFonts w:ascii="Verdana" w:hAnsi="Verdana"/>
      <w:b/>
      <w:sz w:val="20"/>
      <w:lang w:val="en-US" w:eastAsia="en-US"/>
    </w:rPr>
  </w:style>
  <w:style w:type="paragraph" w:customStyle="1" w:styleId="CharChar2Char">
    <w:name w:val="Char Char2 Char"/>
    <w:basedOn w:val="Normal"/>
    <w:rsid w:val="004E2AA3"/>
    <w:pPr>
      <w:spacing w:after="160" w:line="240" w:lineRule="exact"/>
    </w:pPr>
    <w:rPr>
      <w:rFonts w:ascii="Verdana" w:hAnsi="Verdana"/>
      <w:b/>
      <w:sz w:val="20"/>
      <w:lang w:val="en-US" w:eastAsia="en-US"/>
    </w:rPr>
  </w:style>
  <w:style w:type="paragraph" w:customStyle="1" w:styleId="CharChar2">
    <w:name w:val="Char Char2"/>
    <w:basedOn w:val="Normal"/>
    <w:rsid w:val="0035196C"/>
    <w:pPr>
      <w:spacing w:after="160" w:line="240" w:lineRule="exact"/>
    </w:pPr>
    <w:rPr>
      <w:rFonts w:ascii="Verdana" w:hAnsi="Verdana"/>
      <w:b/>
      <w:sz w:val="20"/>
      <w:lang w:val="en-US" w:eastAsia="en-US"/>
    </w:rPr>
  </w:style>
  <w:style w:type="paragraph" w:customStyle="1" w:styleId="CharChar2CharCharCharCharChar">
    <w:name w:val="Char Char2 Char Char Char Char Char"/>
    <w:basedOn w:val="Normal"/>
    <w:rsid w:val="00BE6EC4"/>
    <w:pPr>
      <w:spacing w:after="160" w:line="240" w:lineRule="exact"/>
    </w:pPr>
    <w:rPr>
      <w:rFonts w:ascii="Verdana" w:hAnsi="Verdana"/>
      <w:b/>
      <w:sz w:val="20"/>
      <w:lang w:val="en-US" w:eastAsia="en-US"/>
    </w:rPr>
  </w:style>
  <w:style w:type="paragraph" w:styleId="PargrafodaLista">
    <w:name w:val="List Paragraph"/>
    <w:basedOn w:val="Normal"/>
    <w:uiPriority w:val="34"/>
    <w:qFormat/>
    <w:rsid w:val="00C70692"/>
    <w:pPr>
      <w:ind w:left="709"/>
    </w:pPr>
  </w:style>
  <w:style w:type="paragraph" w:customStyle="1" w:styleId="Char">
    <w:name w:val="Char"/>
    <w:basedOn w:val="Normal"/>
    <w:rsid w:val="004824FF"/>
    <w:pPr>
      <w:spacing w:after="160" w:line="240" w:lineRule="exact"/>
    </w:pPr>
    <w:rPr>
      <w:rFonts w:ascii="Verdana" w:hAnsi="Verdana"/>
      <w:b/>
      <w:sz w:val="20"/>
      <w:lang w:val="en-US" w:eastAsia="en-US"/>
    </w:rPr>
  </w:style>
  <w:style w:type="paragraph" w:styleId="Reviso">
    <w:name w:val="Revision"/>
    <w:hidden/>
    <w:uiPriority w:val="99"/>
    <w:semiHidden/>
    <w:rsid w:val="00C06A9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528">
      <w:bodyDiv w:val="1"/>
      <w:marLeft w:val="0"/>
      <w:marRight w:val="0"/>
      <w:marTop w:val="0"/>
      <w:marBottom w:val="0"/>
      <w:divBdr>
        <w:top w:val="none" w:sz="0" w:space="0" w:color="auto"/>
        <w:left w:val="none" w:sz="0" w:space="0" w:color="auto"/>
        <w:bottom w:val="none" w:sz="0" w:space="0" w:color="auto"/>
        <w:right w:val="none" w:sz="0" w:space="0" w:color="auto"/>
      </w:divBdr>
    </w:div>
    <w:div w:id="232354165">
      <w:bodyDiv w:val="1"/>
      <w:marLeft w:val="0"/>
      <w:marRight w:val="0"/>
      <w:marTop w:val="0"/>
      <w:marBottom w:val="0"/>
      <w:divBdr>
        <w:top w:val="none" w:sz="0" w:space="0" w:color="auto"/>
        <w:left w:val="none" w:sz="0" w:space="0" w:color="auto"/>
        <w:bottom w:val="none" w:sz="0" w:space="0" w:color="auto"/>
        <w:right w:val="none" w:sz="0" w:space="0" w:color="auto"/>
      </w:divBdr>
    </w:div>
    <w:div w:id="375129681">
      <w:bodyDiv w:val="1"/>
      <w:marLeft w:val="0"/>
      <w:marRight w:val="0"/>
      <w:marTop w:val="0"/>
      <w:marBottom w:val="0"/>
      <w:divBdr>
        <w:top w:val="none" w:sz="0" w:space="0" w:color="auto"/>
        <w:left w:val="none" w:sz="0" w:space="0" w:color="auto"/>
        <w:bottom w:val="none" w:sz="0" w:space="0" w:color="auto"/>
        <w:right w:val="none" w:sz="0" w:space="0" w:color="auto"/>
      </w:divBdr>
    </w:div>
    <w:div w:id="589773211">
      <w:bodyDiv w:val="1"/>
      <w:marLeft w:val="0"/>
      <w:marRight w:val="0"/>
      <w:marTop w:val="0"/>
      <w:marBottom w:val="0"/>
      <w:divBdr>
        <w:top w:val="none" w:sz="0" w:space="0" w:color="auto"/>
        <w:left w:val="none" w:sz="0" w:space="0" w:color="auto"/>
        <w:bottom w:val="none" w:sz="0" w:space="0" w:color="auto"/>
        <w:right w:val="none" w:sz="0" w:space="0" w:color="auto"/>
      </w:divBdr>
    </w:div>
    <w:div w:id="1667902052">
      <w:bodyDiv w:val="1"/>
      <w:marLeft w:val="0"/>
      <w:marRight w:val="0"/>
      <w:marTop w:val="0"/>
      <w:marBottom w:val="0"/>
      <w:divBdr>
        <w:top w:val="none" w:sz="0" w:space="0" w:color="auto"/>
        <w:left w:val="none" w:sz="0" w:space="0" w:color="auto"/>
        <w:bottom w:val="none" w:sz="0" w:space="0" w:color="auto"/>
        <w:right w:val="none" w:sz="0" w:space="0" w:color="auto"/>
      </w:divBdr>
    </w:div>
    <w:div w:id="170498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2BBFA-598C-4B4E-A51D-A0625A4F5CEF}">
  <ds:schemaRefs>
    <ds:schemaRef ds:uri="http://schemas.openxmlformats.org/officeDocument/2006/bibliography"/>
  </ds:schemaRefs>
</ds:datastoreItem>
</file>

<file path=docMetadata/LabelInfo.xml><?xml version="1.0" encoding="utf-8"?>
<clbl:labelList xmlns:clbl="http://schemas.microsoft.com/office/2020/mipLabelMetadata">
  <clbl:label id="{a0382c8c-adbe-46e3-9db2-77e073215796}"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27</Pages>
  <Words>9334</Words>
  <Characters>52989</Characters>
  <Application>Microsoft Office Word</Application>
  <DocSecurity>8</DocSecurity>
  <Lines>441</Lines>
  <Paragraphs>124</Paragraphs>
  <ScaleCrop>false</ScaleCrop>
  <HeadingPairs>
    <vt:vector size="2" baseType="variant">
      <vt:variant>
        <vt:lpstr>Título</vt:lpstr>
      </vt:variant>
      <vt:variant>
        <vt:i4>1</vt:i4>
      </vt:variant>
    </vt:vector>
  </HeadingPairs>
  <TitlesOfParts>
    <vt:vector size="1" baseType="lpstr">
      <vt:lpstr>Circular SUP/AGRIS 20_2014</vt:lpstr>
    </vt:vector>
  </TitlesOfParts>
  <Company>BNDES</Company>
  <LinksUpToDate>false</LinksUpToDate>
  <CharactersWithSpaces>62199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SUP/AGRIS 20_2014</dc:title>
  <dc:subject>Programa Nacional de Fortalecimento da Agricultura Familiar – PRONAF</dc:subject>
  <dc:creator>AGRIS</dc:creator>
  <cp:keywords/>
  <cp:lastModifiedBy>Jose Magno de Melo Silva</cp:lastModifiedBy>
  <cp:revision>38</cp:revision>
  <cp:lastPrinted>2019-01-23T21:06:00Z</cp:lastPrinted>
  <dcterms:created xsi:type="dcterms:W3CDTF">2024-07-12T12:29:00Z</dcterms:created>
  <dcterms:modified xsi:type="dcterms:W3CDTF">2025-05-07T14:53:00Z</dcterms:modified>
</cp:coreProperties>
</file>